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8" w:rsidRPr="00130B88" w:rsidRDefault="00130B88" w:rsidP="00130B88">
      <w:pPr>
        <w:spacing w:line="230" w:lineRule="exact"/>
        <w:ind w:left="3960"/>
        <w:rPr>
          <w:b/>
        </w:rPr>
      </w:pPr>
      <w:r w:rsidRPr="00130B88">
        <w:rPr>
          <w:rStyle w:val="20"/>
          <w:rFonts w:eastAsia="Courier New"/>
          <w:bCs w:val="0"/>
        </w:rPr>
        <w:t>ПРОТОКОЛ</w:t>
      </w:r>
    </w:p>
    <w:p w:rsidR="00130B88" w:rsidRPr="00130B88" w:rsidRDefault="00130B88" w:rsidP="00130B88">
      <w:pPr>
        <w:pStyle w:val="5"/>
        <w:shd w:val="clear" w:color="auto" w:fill="auto"/>
        <w:tabs>
          <w:tab w:val="center" w:pos="7342"/>
          <w:tab w:val="right" w:pos="8470"/>
          <w:tab w:val="center" w:pos="8772"/>
          <w:tab w:val="right" w:pos="9214"/>
        </w:tabs>
        <w:spacing w:before="0"/>
        <w:ind w:left="60" w:right="440"/>
        <w:jc w:val="center"/>
        <w:rPr>
          <w:rStyle w:val="1"/>
          <w:b/>
          <w:sz w:val="28"/>
          <w:szCs w:val="28"/>
        </w:rPr>
      </w:pPr>
      <w:r w:rsidRPr="00130B88">
        <w:rPr>
          <w:rStyle w:val="1"/>
          <w:b/>
          <w:sz w:val="28"/>
          <w:szCs w:val="28"/>
        </w:rPr>
        <w:t>рассмотрения и оценки заявок на участие в запросе котировок</w:t>
      </w:r>
    </w:p>
    <w:p w:rsidR="00130B88" w:rsidRDefault="00130B88" w:rsidP="00130B88">
      <w:pPr>
        <w:pStyle w:val="5"/>
        <w:shd w:val="clear" w:color="auto" w:fill="auto"/>
        <w:tabs>
          <w:tab w:val="center" w:pos="7342"/>
          <w:tab w:val="right" w:pos="8470"/>
          <w:tab w:val="center" w:pos="8772"/>
          <w:tab w:val="right" w:pos="9214"/>
        </w:tabs>
        <w:spacing w:before="0"/>
        <w:ind w:left="60" w:right="440" w:firstLine="1420"/>
        <w:rPr>
          <w:rStyle w:val="1"/>
        </w:rPr>
      </w:pPr>
      <w:r>
        <w:rPr>
          <w:rStyle w:val="1"/>
        </w:rPr>
        <w:t xml:space="preserve">п. </w:t>
      </w:r>
      <w:proofErr w:type="spellStart"/>
      <w:r>
        <w:rPr>
          <w:rStyle w:val="1"/>
        </w:rPr>
        <w:t>Пинчуга</w:t>
      </w:r>
      <w:proofErr w:type="spellEnd"/>
      <w:r>
        <w:rPr>
          <w:rStyle w:val="1"/>
        </w:rPr>
        <w:t xml:space="preserve">                                                                             «08» июля </w:t>
      </w:r>
      <w:r>
        <w:rPr>
          <w:rStyle w:val="1"/>
        </w:rPr>
        <w:tab/>
        <w:t>2015</w:t>
      </w:r>
      <w:r>
        <w:rPr>
          <w:rStyle w:val="1"/>
        </w:rPr>
        <w:tab/>
        <w:t>г.</w:t>
      </w:r>
    </w:p>
    <w:p w:rsidR="00130B88" w:rsidRDefault="00130B88" w:rsidP="00130B88">
      <w:pPr>
        <w:pStyle w:val="5"/>
        <w:shd w:val="clear" w:color="auto" w:fill="auto"/>
        <w:tabs>
          <w:tab w:val="center" w:pos="7342"/>
          <w:tab w:val="right" w:pos="8470"/>
          <w:tab w:val="center" w:pos="8772"/>
          <w:tab w:val="right" w:pos="9214"/>
        </w:tabs>
        <w:spacing w:before="0"/>
        <w:ind w:left="60" w:right="440" w:firstLine="1420"/>
      </w:pPr>
    </w:p>
    <w:p w:rsidR="00130B88" w:rsidRPr="00130B88" w:rsidRDefault="00130B88" w:rsidP="00F1767F">
      <w:pPr>
        <w:numPr>
          <w:ilvl w:val="0"/>
          <w:numId w:val="1"/>
        </w:numPr>
        <w:tabs>
          <w:tab w:val="left" w:pos="3449"/>
        </w:tabs>
        <w:ind w:firstLine="680"/>
        <w:jc w:val="both"/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 w:rsidRPr="00130B88">
        <w:rPr>
          <w:rStyle w:val="20"/>
          <w:rFonts w:eastAsia="Courier New"/>
          <w:bCs w:val="0"/>
        </w:rPr>
        <w:t>Наименование и способ закупки</w:t>
      </w:r>
    </w:p>
    <w:p w:rsidR="00130B88" w:rsidRPr="00130B88" w:rsidRDefault="00130B88" w:rsidP="00F1767F">
      <w:pPr>
        <w:tabs>
          <w:tab w:val="left" w:pos="3449"/>
        </w:tabs>
        <w:ind w:firstLine="680"/>
        <w:jc w:val="both"/>
      </w:pPr>
    </w:p>
    <w:p w:rsidR="00130B88" w:rsidRPr="00F16C3D" w:rsidRDefault="00130B88" w:rsidP="00F1767F">
      <w:pPr>
        <w:pStyle w:val="5"/>
        <w:shd w:val="clear" w:color="auto" w:fill="auto"/>
        <w:spacing w:before="0" w:after="275" w:line="240" w:lineRule="auto"/>
        <w:ind w:right="280" w:firstLine="680"/>
        <w:jc w:val="both"/>
        <w:rPr>
          <w:sz w:val="22"/>
          <w:szCs w:val="22"/>
        </w:rPr>
      </w:pPr>
      <w:r>
        <w:rPr>
          <w:rStyle w:val="1"/>
        </w:rPr>
        <w:t>Запрос котировок на строительство водопровода по ул. Кирова</w:t>
      </w:r>
      <w:r w:rsidRPr="00F16C3D">
        <w:rPr>
          <w:sz w:val="22"/>
          <w:szCs w:val="22"/>
        </w:rPr>
        <w:t xml:space="preserve"> в п. </w:t>
      </w:r>
      <w:proofErr w:type="spellStart"/>
      <w:r w:rsidRPr="00F16C3D">
        <w:rPr>
          <w:sz w:val="22"/>
          <w:szCs w:val="22"/>
        </w:rPr>
        <w:t>Пинчуга</w:t>
      </w:r>
      <w:proofErr w:type="spellEnd"/>
      <w:r w:rsidRPr="00F16C3D">
        <w:rPr>
          <w:rStyle w:val="1"/>
          <w:sz w:val="22"/>
          <w:szCs w:val="22"/>
        </w:rPr>
        <w:t>.</w:t>
      </w:r>
    </w:p>
    <w:p w:rsidR="00130B88" w:rsidRPr="00130B88" w:rsidRDefault="00130B88" w:rsidP="00F1767F">
      <w:pPr>
        <w:numPr>
          <w:ilvl w:val="0"/>
          <w:numId w:val="1"/>
        </w:numPr>
        <w:spacing w:after="12"/>
        <w:ind w:right="280" w:firstLine="680"/>
        <w:jc w:val="both"/>
        <w:rPr>
          <w:rStyle w:val="20"/>
          <w:rFonts w:eastAsia="Courier New"/>
          <w:bCs w:val="0"/>
        </w:rPr>
      </w:pPr>
      <w:r w:rsidRPr="00130B88">
        <w:rPr>
          <w:rStyle w:val="20"/>
          <w:rFonts w:eastAsia="Courier New"/>
          <w:bCs w:val="0"/>
        </w:rPr>
        <w:t>Заказчик</w:t>
      </w:r>
    </w:p>
    <w:p w:rsidR="00130B88" w:rsidRDefault="00130B88" w:rsidP="00F1767F">
      <w:pPr>
        <w:spacing w:after="12"/>
        <w:ind w:right="280" w:firstLine="680"/>
        <w:jc w:val="both"/>
      </w:pPr>
    </w:p>
    <w:p w:rsidR="00130B88" w:rsidRDefault="00130B88" w:rsidP="00F1767F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F16C3D">
        <w:rPr>
          <w:rFonts w:ascii="Times New Roman" w:hAnsi="Times New Roman" w:cs="Times New Roman"/>
          <w:sz w:val="22"/>
          <w:szCs w:val="22"/>
        </w:rPr>
        <w:t xml:space="preserve">дминистрация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 xml:space="preserve"> сельсовета, находящаяся по адресу: 663441 Красноярский край,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 xml:space="preserve"> район, п. </w:t>
      </w:r>
      <w:proofErr w:type="spellStart"/>
      <w:r w:rsidRPr="00F16C3D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Pr="00F16C3D">
        <w:rPr>
          <w:rFonts w:ascii="Times New Roman" w:hAnsi="Times New Roman" w:cs="Times New Roman"/>
          <w:sz w:val="22"/>
          <w:szCs w:val="22"/>
        </w:rPr>
        <w:t>, ул. Ангарская, 2А,  тел.(8-39-162) 25-028, факс (8-39-162) 25-191)</w:t>
      </w:r>
      <w:proofErr w:type="gramEnd"/>
    </w:p>
    <w:p w:rsidR="00130B88" w:rsidRPr="00F16C3D" w:rsidRDefault="00130B88" w:rsidP="00F1767F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130B88" w:rsidRPr="00130B88" w:rsidRDefault="00130B88" w:rsidP="00F1767F">
      <w:pPr>
        <w:numPr>
          <w:ilvl w:val="0"/>
          <w:numId w:val="1"/>
        </w:numPr>
        <w:ind w:right="340" w:firstLine="680"/>
        <w:jc w:val="both"/>
        <w:rPr>
          <w:rStyle w:val="20"/>
          <w:rFonts w:eastAsia="Courier New"/>
          <w:bCs w:val="0"/>
        </w:rPr>
      </w:pPr>
      <w:r w:rsidRPr="00130B88">
        <w:rPr>
          <w:rStyle w:val="20"/>
          <w:rFonts w:eastAsia="Courier New"/>
          <w:bCs w:val="0"/>
        </w:rPr>
        <w:t>Начальная (максимальная) цена контракта (с указанием валюты)</w:t>
      </w:r>
    </w:p>
    <w:p w:rsidR="00130B88" w:rsidRDefault="00130B88" w:rsidP="00F1767F">
      <w:pPr>
        <w:ind w:right="340" w:firstLine="680"/>
        <w:jc w:val="both"/>
      </w:pPr>
    </w:p>
    <w:p w:rsidR="00130B88" w:rsidRDefault="00130B88" w:rsidP="00F1767F">
      <w:pPr>
        <w:pStyle w:val="5"/>
        <w:shd w:val="clear" w:color="auto" w:fill="auto"/>
        <w:spacing w:before="0" w:after="256" w:line="240" w:lineRule="auto"/>
        <w:ind w:right="280" w:firstLine="680"/>
        <w:jc w:val="both"/>
      </w:pPr>
      <w:r>
        <w:rPr>
          <w:rStyle w:val="1"/>
        </w:rPr>
        <w:t>Начальная (максимальная) цена контракта: 499 260,00 (четыреста девяносто девять тысяч двести шестьдесят) рублей 00 копеек.</w:t>
      </w:r>
    </w:p>
    <w:p w:rsidR="00130B88" w:rsidRPr="00130B88" w:rsidRDefault="00130B88" w:rsidP="00F1767F">
      <w:pPr>
        <w:numPr>
          <w:ilvl w:val="0"/>
          <w:numId w:val="1"/>
        </w:numPr>
        <w:ind w:right="340" w:firstLine="680"/>
        <w:jc w:val="both"/>
        <w:rPr>
          <w:rStyle w:val="20"/>
          <w:rFonts w:eastAsia="Courier New"/>
          <w:bCs w:val="0"/>
        </w:rPr>
      </w:pPr>
      <w:r w:rsidRPr="00130B88">
        <w:rPr>
          <w:rStyle w:val="20"/>
          <w:rFonts w:eastAsia="Courier New"/>
          <w:bCs w:val="0"/>
        </w:rPr>
        <w:t>Сведения о комиссии</w:t>
      </w:r>
    </w:p>
    <w:p w:rsidR="00130B88" w:rsidRPr="00130B88" w:rsidRDefault="00130B88" w:rsidP="00F1767F">
      <w:pPr>
        <w:ind w:right="340" w:firstLine="680"/>
        <w:jc w:val="both"/>
        <w:rPr>
          <w:b/>
        </w:rPr>
      </w:pPr>
    </w:p>
    <w:p w:rsidR="00130B88" w:rsidRDefault="00130B88" w:rsidP="00F1767F">
      <w:pPr>
        <w:pStyle w:val="5"/>
        <w:shd w:val="clear" w:color="auto" w:fill="auto"/>
        <w:spacing w:before="0" w:line="240" w:lineRule="auto"/>
        <w:ind w:right="280" w:firstLine="680"/>
        <w:jc w:val="both"/>
      </w:pPr>
      <w:proofErr w:type="gramStart"/>
      <w:r>
        <w:rPr>
          <w:rStyle w:val="1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>
        <w:rPr>
          <w:rStyle w:val="1"/>
        </w:rPr>
        <w:t xml:space="preserve"> котировок, рассмотрения и оценки котировочных заявок присутствовали:</w:t>
      </w:r>
    </w:p>
    <w:p w:rsidR="00130B88" w:rsidRDefault="00130B88" w:rsidP="00F1767F">
      <w:pPr>
        <w:pStyle w:val="5"/>
        <w:shd w:val="clear" w:color="auto" w:fill="auto"/>
        <w:spacing w:before="0" w:line="240" w:lineRule="auto"/>
        <w:ind w:firstLine="680"/>
        <w:jc w:val="both"/>
      </w:pPr>
      <w:r>
        <w:rPr>
          <w:rStyle w:val="a4"/>
        </w:rPr>
        <w:t xml:space="preserve">Председатель комиссии: </w:t>
      </w:r>
      <w:proofErr w:type="spellStart"/>
      <w:r>
        <w:rPr>
          <w:rStyle w:val="1"/>
        </w:rPr>
        <w:t>Фрик</w:t>
      </w:r>
      <w:proofErr w:type="spellEnd"/>
      <w:r>
        <w:rPr>
          <w:rStyle w:val="1"/>
        </w:rPr>
        <w:t xml:space="preserve"> Ольга Николаевна</w:t>
      </w:r>
    </w:p>
    <w:p w:rsidR="00130B88" w:rsidRDefault="00130B88" w:rsidP="00F1767F">
      <w:pPr>
        <w:ind w:firstLine="680"/>
        <w:jc w:val="both"/>
      </w:pPr>
      <w:r>
        <w:rPr>
          <w:rStyle w:val="20"/>
          <w:rFonts w:eastAsia="Courier New"/>
          <w:b w:val="0"/>
          <w:bCs w:val="0"/>
        </w:rPr>
        <w:t xml:space="preserve">Заместитель председателя комиссии: </w:t>
      </w:r>
      <w:r>
        <w:rPr>
          <w:rStyle w:val="21"/>
          <w:rFonts w:eastAsia="Courier New"/>
        </w:rPr>
        <w:t>Брюханова Евгения Александровна</w:t>
      </w:r>
    </w:p>
    <w:p w:rsidR="00130B88" w:rsidRDefault="00130B88" w:rsidP="00F1767F">
      <w:pPr>
        <w:pStyle w:val="5"/>
        <w:shd w:val="clear" w:color="auto" w:fill="auto"/>
        <w:spacing w:before="0" w:line="240" w:lineRule="auto"/>
        <w:ind w:firstLine="680"/>
        <w:jc w:val="both"/>
      </w:pPr>
      <w:r>
        <w:rPr>
          <w:rStyle w:val="a4"/>
        </w:rPr>
        <w:t xml:space="preserve">Член комиссии: </w:t>
      </w:r>
      <w:r>
        <w:rPr>
          <w:rStyle w:val="1"/>
        </w:rPr>
        <w:t>Табашникова Наталья Владимировна</w:t>
      </w:r>
    </w:p>
    <w:p w:rsidR="00130B88" w:rsidRDefault="00130B88" w:rsidP="00F1767F">
      <w:pPr>
        <w:pStyle w:val="5"/>
        <w:shd w:val="clear" w:color="auto" w:fill="auto"/>
        <w:spacing w:before="0" w:line="240" w:lineRule="auto"/>
        <w:ind w:firstLine="680"/>
        <w:jc w:val="both"/>
      </w:pPr>
      <w:r>
        <w:rPr>
          <w:rStyle w:val="a4"/>
        </w:rPr>
        <w:t xml:space="preserve">Член комиссии: </w:t>
      </w:r>
      <w:proofErr w:type="spellStart"/>
      <w:r>
        <w:rPr>
          <w:rStyle w:val="1"/>
        </w:rPr>
        <w:t>Якутис</w:t>
      </w:r>
      <w:proofErr w:type="spellEnd"/>
      <w:r>
        <w:rPr>
          <w:rStyle w:val="1"/>
        </w:rPr>
        <w:t xml:space="preserve"> Анна Михайловна</w:t>
      </w:r>
    </w:p>
    <w:p w:rsidR="00130B88" w:rsidRDefault="00130B88" w:rsidP="00F1767F">
      <w:pPr>
        <w:pStyle w:val="5"/>
        <w:shd w:val="clear" w:color="auto" w:fill="auto"/>
        <w:spacing w:before="0" w:after="240" w:line="240" w:lineRule="auto"/>
        <w:ind w:firstLine="680"/>
        <w:jc w:val="both"/>
      </w:pPr>
      <w:r>
        <w:rPr>
          <w:rStyle w:val="a4"/>
        </w:rPr>
        <w:t xml:space="preserve">Член комиссии: </w:t>
      </w:r>
      <w:proofErr w:type="spellStart"/>
      <w:r>
        <w:rPr>
          <w:rStyle w:val="1"/>
        </w:rPr>
        <w:t>Чаусенко</w:t>
      </w:r>
      <w:proofErr w:type="spellEnd"/>
      <w:r>
        <w:rPr>
          <w:rStyle w:val="1"/>
        </w:rPr>
        <w:t xml:space="preserve"> Александр Викторович</w:t>
      </w:r>
    </w:p>
    <w:p w:rsidR="00130B88" w:rsidRPr="00130B88" w:rsidRDefault="00130B88" w:rsidP="00F1767F">
      <w:pPr>
        <w:numPr>
          <w:ilvl w:val="0"/>
          <w:numId w:val="1"/>
        </w:numPr>
        <w:ind w:right="340" w:firstLine="680"/>
        <w:jc w:val="both"/>
        <w:rPr>
          <w:rStyle w:val="20"/>
          <w:rFonts w:eastAsia="Courier New"/>
          <w:bCs w:val="0"/>
        </w:rPr>
      </w:pPr>
      <w:r w:rsidRPr="00130B88">
        <w:rPr>
          <w:rStyle w:val="20"/>
          <w:rFonts w:eastAsia="Courier New"/>
          <w:bCs w:val="0"/>
        </w:rPr>
        <w:t>Процедура вскрытия конвертов с заявками на участие в запросе котировок</w:t>
      </w:r>
    </w:p>
    <w:p w:rsidR="00130B88" w:rsidRDefault="00130B88" w:rsidP="00F1767F">
      <w:pPr>
        <w:ind w:right="340" w:firstLine="680"/>
        <w:jc w:val="both"/>
      </w:pPr>
    </w:p>
    <w:p w:rsidR="00130B88" w:rsidRDefault="00130B88" w:rsidP="00F1767F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eastAsia="Courier New"/>
        </w:rPr>
        <w:t xml:space="preserve">Процедура вскрытия конвертов с заявками на участие в запросе котировок проведена 08.07.2015 в 10.00 (по местному времени) по адресу: </w:t>
      </w:r>
      <w:r w:rsidRPr="00B6596B">
        <w:rPr>
          <w:rFonts w:ascii="Times New Roman" w:hAnsi="Times New Roman" w:cs="Times New Roman"/>
          <w:sz w:val="22"/>
          <w:szCs w:val="22"/>
        </w:rPr>
        <w:t xml:space="preserve">663441, Красноярский край, </w:t>
      </w:r>
      <w:proofErr w:type="spellStart"/>
      <w:r w:rsidRPr="00B6596B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Pr="00B6596B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6596B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Pr="00B6596B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Pr="00B6596B">
        <w:rPr>
          <w:rFonts w:ascii="Times New Roman" w:hAnsi="Times New Roman" w:cs="Times New Roman"/>
          <w:sz w:val="22"/>
          <w:szCs w:val="22"/>
        </w:rPr>
        <w:t>, ул. Ангарская,  2а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59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596B">
        <w:rPr>
          <w:rFonts w:ascii="Times New Roman" w:hAnsi="Times New Roman" w:cs="Times New Roman"/>
          <w:sz w:val="22"/>
          <w:szCs w:val="22"/>
        </w:rPr>
        <w:t xml:space="preserve">актовый зал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130B88" w:rsidRPr="00B6596B" w:rsidRDefault="00130B88" w:rsidP="00F1767F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130B88" w:rsidRPr="00130B88" w:rsidRDefault="00130B88" w:rsidP="00F1767F">
      <w:pPr>
        <w:numPr>
          <w:ilvl w:val="0"/>
          <w:numId w:val="2"/>
        </w:numPr>
        <w:tabs>
          <w:tab w:val="left" w:pos="3143"/>
        </w:tabs>
        <w:ind w:firstLine="680"/>
        <w:jc w:val="both"/>
        <w:rPr>
          <w:rStyle w:val="20"/>
          <w:rFonts w:eastAsia="Courier New"/>
          <w:bCs w:val="0"/>
        </w:rPr>
      </w:pPr>
      <w:r w:rsidRPr="00130B88">
        <w:rPr>
          <w:rStyle w:val="20"/>
          <w:rFonts w:eastAsia="Courier New"/>
          <w:bCs w:val="0"/>
        </w:rPr>
        <w:t>Заявки на участие в запросе котировок</w:t>
      </w:r>
    </w:p>
    <w:p w:rsidR="00130B88" w:rsidRDefault="00130B88" w:rsidP="00F1767F">
      <w:pPr>
        <w:tabs>
          <w:tab w:val="left" w:pos="3143"/>
        </w:tabs>
        <w:ind w:firstLine="680"/>
        <w:jc w:val="both"/>
      </w:pPr>
    </w:p>
    <w:p w:rsidR="00130B88" w:rsidRDefault="00130B88" w:rsidP="00F1767F">
      <w:pPr>
        <w:pStyle w:val="5"/>
        <w:shd w:val="clear" w:color="auto" w:fill="auto"/>
        <w:spacing w:before="0" w:line="240" w:lineRule="auto"/>
        <w:ind w:right="280" w:firstLine="680"/>
        <w:jc w:val="both"/>
      </w:pPr>
      <w:r>
        <w:rPr>
          <w:rStyle w:val="1"/>
        </w:rPr>
        <w:t xml:space="preserve">Все заявки, </w:t>
      </w:r>
      <w:r w:rsidR="004E0C99">
        <w:rPr>
          <w:rStyle w:val="1"/>
        </w:rPr>
        <w:t>поступившие на</w:t>
      </w:r>
      <w:r>
        <w:rPr>
          <w:rStyle w:val="1"/>
        </w:rPr>
        <w:t xml:space="preserve"> участи</w:t>
      </w:r>
      <w:r w:rsidR="004E0C99">
        <w:rPr>
          <w:rStyle w:val="1"/>
        </w:rPr>
        <w:t>е</w:t>
      </w:r>
      <w:r>
        <w:rPr>
          <w:rStyle w:val="1"/>
        </w:rPr>
        <w:t xml:space="preserve"> в запросе котировок, зарегистрированы в Журнале регистрации поступления котировочных заявок в порядке их поступления.</w:t>
      </w:r>
    </w:p>
    <w:p w:rsidR="00130B88" w:rsidRDefault="00130B88" w:rsidP="00F1767F">
      <w:pPr>
        <w:pStyle w:val="5"/>
        <w:shd w:val="clear" w:color="auto" w:fill="auto"/>
        <w:spacing w:before="0" w:after="245" w:line="240" w:lineRule="auto"/>
        <w:ind w:right="280" w:firstLine="680"/>
        <w:jc w:val="both"/>
      </w:pPr>
      <w:r>
        <w:rPr>
          <w:rStyle w:val="1"/>
        </w:rPr>
        <w:t xml:space="preserve">К сроку окончания подачи котировочных заявок </w:t>
      </w:r>
      <w:r w:rsidR="004E0C99">
        <w:rPr>
          <w:rStyle w:val="1"/>
        </w:rPr>
        <w:t>поступило</w:t>
      </w:r>
      <w:r>
        <w:rPr>
          <w:rStyle w:val="1"/>
        </w:rPr>
        <w:t xml:space="preserve"> 3 (три) заявки.</w:t>
      </w:r>
    </w:p>
    <w:p w:rsidR="00130B88" w:rsidRDefault="00130B88" w:rsidP="00F1767F">
      <w:pPr>
        <w:ind w:firstLine="680"/>
        <w:jc w:val="both"/>
        <w:rPr>
          <w:rStyle w:val="a5"/>
          <w:rFonts w:eastAsia="Courier New"/>
        </w:rPr>
      </w:pPr>
      <w:r>
        <w:rPr>
          <w:rStyle w:val="a5"/>
          <w:rFonts w:eastAsia="Courier New"/>
        </w:rPr>
        <w:t>В отношении заявок на участие в запросе котировок была объявлена следующая информация:</w:t>
      </w:r>
    </w:p>
    <w:p w:rsidR="00130B88" w:rsidRDefault="00130B88" w:rsidP="00F1767F">
      <w:pPr>
        <w:ind w:firstLine="680"/>
        <w:jc w:val="both"/>
        <w:rPr>
          <w:rStyle w:val="a5"/>
          <w:rFonts w:eastAsia="Courier New"/>
        </w:rPr>
      </w:pPr>
    </w:p>
    <w:tbl>
      <w:tblPr>
        <w:tblStyle w:val="a6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130B88" w:rsidTr="00130B88">
        <w:tc>
          <w:tcPr>
            <w:tcW w:w="534" w:type="dxa"/>
          </w:tcPr>
          <w:p w:rsidR="00130B88" w:rsidRDefault="00130B88" w:rsidP="00F1767F">
            <w:pPr>
              <w:pStyle w:val="5"/>
              <w:shd w:val="clear" w:color="auto" w:fill="auto"/>
              <w:spacing w:before="0" w:after="60" w:line="240" w:lineRule="auto"/>
              <w:ind w:firstLine="680"/>
              <w:jc w:val="both"/>
            </w:pPr>
            <w:r>
              <w:rPr>
                <w:rStyle w:val="22"/>
              </w:rPr>
              <w:t>№</w:t>
            </w:r>
          </w:p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proofErr w:type="spellStart"/>
            <w:proofErr w:type="gramStart"/>
            <w:r>
              <w:rPr>
                <w:rStyle w:val="22"/>
                <w:rFonts w:eastAsia="Courier New"/>
              </w:rPr>
              <w:t>п</w:t>
            </w:r>
            <w:proofErr w:type="spellEnd"/>
            <w:proofErr w:type="gramEnd"/>
            <w:r>
              <w:rPr>
                <w:rStyle w:val="22"/>
                <w:rFonts w:eastAsia="Courier New"/>
              </w:rPr>
              <w:t>/</w:t>
            </w:r>
            <w:proofErr w:type="spellStart"/>
            <w:r>
              <w:rPr>
                <w:rStyle w:val="22"/>
                <w:rFonts w:eastAsia="Courier New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Наименование участника запроса котировок</w:t>
            </w:r>
          </w:p>
        </w:tc>
        <w:tc>
          <w:tcPr>
            <w:tcW w:w="1914" w:type="dxa"/>
            <w:vAlign w:val="center"/>
          </w:tcPr>
          <w:p w:rsidR="00130B88" w:rsidRDefault="00130B88" w:rsidP="00F1767F">
            <w:pPr>
              <w:pStyle w:val="5"/>
              <w:shd w:val="clear" w:color="auto" w:fill="auto"/>
              <w:spacing w:before="0" w:after="120" w:line="240" w:lineRule="auto"/>
              <w:ind w:firstLine="680"/>
              <w:jc w:val="both"/>
            </w:pPr>
            <w:r>
              <w:rPr>
                <w:rStyle w:val="22"/>
              </w:rPr>
              <w:t>Место</w:t>
            </w:r>
          </w:p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нахождения</w:t>
            </w:r>
          </w:p>
        </w:tc>
        <w:tc>
          <w:tcPr>
            <w:tcW w:w="1914" w:type="dxa"/>
            <w:vAlign w:val="center"/>
          </w:tcPr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Почтовый адрес</w:t>
            </w:r>
          </w:p>
        </w:tc>
        <w:tc>
          <w:tcPr>
            <w:tcW w:w="1915" w:type="dxa"/>
            <w:vAlign w:val="center"/>
          </w:tcPr>
          <w:p w:rsidR="00130B88" w:rsidRDefault="00130B88" w:rsidP="00F1767F">
            <w:pPr>
              <w:pStyle w:val="5"/>
              <w:shd w:val="clear" w:color="auto" w:fill="auto"/>
              <w:spacing w:before="0" w:after="120" w:line="240" w:lineRule="auto"/>
              <w:ind w:firstLine="680"/>
              <w:jc w:val="both"/>
            </w:pPr>
            <w:r>
              <w:rPr>
                <w:rStyle w:val="22"/>
              </w:rPr>
              <w:t>Цена</w:t>
            </w:r>
          </w:p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контракта</w:t>
            </w:r>
          </w:p>
        </w:tc>
      </w:tr>
      <w:tr w:rsidR="00130B88" w:rsidTr="00F1767F">
        <w:tc>
          <w:tcPr>
            <w:tcW w:w="53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t>1</w:t>
            </w:r>
          </w:p>
        </w:tc>
        <w:tc>
          <w:tcPr>
            <w:tcW w:w="3294" w:type="dxa"/>
            <w:vAlign w:val="center"/>
          </w:tcPr>
          <w:p w:rsidR="00130B88" w:rsidRPr="00130B88" w:rsidRDefault="00130B88" w:rsidP="00F1767F">
            <w:pPr>
              <w:pStyle w:val="5"/>
              <w:shd w:val="clear" w:color="auto" w:fill="auto"/>
              <w:spacing w:before="0" w:line="240" w:lineRule="auto"/>
              <w:ind w:firstLine="680"/>
              <w:jc w:val="center"/>
            </w:pPr>
            <w:r w:rsidRPr="00130B88">
              <w:t xml:space="preserve">Общество с ограниченной </w:t>
            </w:r>
            <w:r w:rsidRPr="00130B88">
              <w:lastRenderedPageBreak/>
              <w:t>ответственностью «Ремонтно-строительное управление»</w:t>
            </w:r>
          </w:p>
          <w:p w:rsidR="00130B88" w:rsidRPr="00130B88" w:rsidRDefault="00130B88" w:rsidP="00F1767F">
            <w:pPr>
              <w:pStyle w:val="5"/>
              <w:shd w:val="clear" w:color="auto" w:fill="auto"/>
              <w:spacing w:before="0" w:line="240" w:lineRule="auto"/>
              <w:ind w:firstLine="680"/>
              <w:jc w:val="center"/>
            </w:pPr>
            <w:r w:rsidRPr="00130B88">
              <w:t>(ООО «РСУ)</w:t>
            </w:r>
          </w:p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ИНН 2407060818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lastRenderedPageBreak/>
              <w:t xml:space="preserve">663430, Красноярский </w:t>
            </w:r>
            <w:r w:rsidRPr="00130B88">
              <w:rPr>
                <w:rStyle w:val="22"/>
                <w:rFonts w:eastAsia="Courier New"/>
              </w:rPr>
              <w:lastRenderedPageBreak/>
              <w:t xml:space="preserve">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, ул. </w:t>
            </w:r>
            <w:proofErr w:type="spellStart"/>
            <w:r w:rsidRPr="00130B88">
              <w:rPr>
                <w:rStyle w:val="22"/>
                <w:rFonts w:eastAsia="Courier New"/>
              </w:rPr>
              <w:t>Перенсона</w:t>
            </w:r>
            <w:proofErr w:type="spellEnd"/>
            <w:r w:rsidRPr="00130B88">
              <w:rPr>
                <w:rStyle w:val="22"/>
                <w:rFonts w:eastAsia="Courier New"/>
              </w:rPr>
              <w:t>, 19, стр.3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lastRenderedPageBreak/>
              <w:t xml:space="preserve">663430, Красноярский </w:t>
            </w:r>
            <w:r w:rsidRPr="00130B88">
              <w:rPr>
                <w:rStyle w:val="22"/>
                <w:rFonts w:eastAsia="Courier New"/>
              </w:rPr>
              <w:lastRenderedPageBreak/>
              <w:t xml:space="preserve">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, ул. </w:t>
            </w:r>
            <w:proofErr w:type="spellStart"/>
            <w:r w:rsidRPr="00130B88">
              <w:rPr>
                <w:rStyle w:val="22"/>
                <w:rFonts w:eastAsia="Courier New"/>
              </w:rPr>
              <w:t>Перенсона</w:t>
            </w:r>
            <w:proofErr w:type="spellEnd"/>
            <w:r w:rsidRPr="00130B88">
              <w:rPr>
                <w:rStyle w:val="22"/>
                <w:rFonts w:eastAsia="Courier New"/>
              </w:rPr>
              <w:t>, 19, стр.3</w:t>
            </w:r>
          </w:p>
        </w:tc>
        <w:tc>
          <w:tcPr>
            <w:tcW w:w="1915" w:type="dxa"/>
            <w:vAlign w:val="center"/>
          </w:tcPr>
          <w:p w:rsidR="00130B88" w:rsidRPr="00130B88" w:rsidRDefault="00130B88" w:rsidP="00F1767F">
            <w:pPr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lastRenderedPageBreak/>
              <w:t>499 260,00</w:t>
            </w:r>
          </w:p>
        </w:tc>
      </w:tr>
      <w:tr w:rsidR="00130B88" w:rsidTr="00F1767F">
        <w:trPr>
          <w:trHeight w:val="1266"/>
        </w:trPr>
        <w:tc>
          <w:tcPr>
            <w:tcW w:w="53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lastRenderedPageBreak/>
              <w:t>2</w:t>
            </w:r>
          </w:p>
        </w:tc>
        <w:tc>
          <w:tcPr>
            <w:tcW w:w="3294" w:type="dxa"/>
            <w:vAlign w:val="center"/>
          </w:tcPr>
          <w:p w:rsidR="00130B88" w:rsidRPr="00130B88" w:rsidRDefault="00130B88" w:rsidP="00F1767F">
            <w:pPr>
              <w:pStyle w:val="5"/>
              <w:shd w:val="clear" w:color="auto" w:fill="auto"/>
              <w:spacing w:before="0" w:line="240" w:lineRule="auto"/>
              <w:ind w:firstLine="680"/>
              <w:jc w:val="center"/>
            </w:pPr>
            <w:r w:rsidRPr="00130B88">
              <w:t>ООО «</w:t>
            </w:r>
            <w:proofErr w:type="spellStart"/>
            <w:r w:rsidRPr="00130B88">
              <w:t>Аква-Люкс</w:t>
            </w:r>
            <w:proofErr w:type="spellEnd"/>
            <w:r w:rsidRPr="00130B88">
              <w:t>»</w:t>
            </w:r>
          </w:p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ИНН 2407063150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t xml:space="preserve">663430, Красноярский 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, ул. </w:t>
            </w:r>
            <w:proofErr w:type="spellStart"/>
            <w:r w:rsidRPr="00130B88">
              <w:rPr>
                <w:rStyle w:val="22"/>
                <w:rFonts w:eastAsia="Courier New"/>
              </w:rPr>
              <w:t>Перенсона</w:t>
            </w:r>
            <w:proofErr w:type="spellEnd"/>
            <w:r w:rsidRPr="00130B88">
              <w:rPr>
                <w:rStyle w:val="22"/>
                <w:rFonts w:eastAsia="Courier New"/>
              </w:rPr>
              <w:t>, 19, стр.3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t xml:space="preserve">663430, Красноярский 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, ул. </w:t>
            </w:r>
            <w:proofErr w:type="spellStart"/>
            <w:r w:rsidRPr="00130B88">
              <w:rPr>
                <w:rStyle w:val="22"/>
                <w:rFonts w:eastAsia="Courier New"/>
              </w:rPr>
              <w:t>Перенсона</w:t>
            </w:r>
            <w:proofErr w:type="spellEnd"/>
            <w:r w:rsidRPr="00130B88">
              <w:rPr>
                <w:rStyle w:val="22"/>
                <w:rFonts w:eastAsia="Courier New"/>
              </w:rPr>
              <w:t>, 19, стр.3</w:t>
            </w:r>
          </w:p>
        </w:tc>
        <w:tc>
          <w:tcPr>
            <w:tcW w:w="1915" w:type="dxa"/>
            <w:vAlign w:val="center"/>
          </w:tcPr>
          <w:p w:rsidR="00130B88" w:rsidRPr="00130B88" w:rsidRDefault="00130B88" w:rsidP="00F1767F">
            <w:pPr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t>490 000,00</w:t>
            </w:r>
          </w:p>
        </w:tc>
      </w:tr>
      <w:tr w:rsidR="00130B88" w:rsidTr="00F1767F">
        <w:tc>
          <w:tcPr>
            <w:tcW w:w="53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t>3</w:t>
            </w:r>
          </w:p>
        </w:tc>
        <w:tc>
          <w:tcPr>
            <w:tcW w:w="329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Рембытсервис</w:t>
            </w:r>
            <w:proofErr w:type="spellEnd"/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» ИНН 2407061610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t xml:space="preserve">663430, Красноярский 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>, пер. Пашенный, 2а</w:t>
            </w:r>
          </w:p>
        </w:tc>
        <w:tc>
          <w:tcPr>
            <w:tcW w:w="1914" w:type="dxa"/>
            <w:vAlign w:val="center"/>
          </w:tcPr>
          <w:p w:rsidR="00130B88" w:rsidRPr="00130B88" w:rsidRDefault="00130B88" w:rsidP="00F1767F">
            <w:pPr>
              <w:ind w:firstLine="680"/>
              <w:jc w:val="center"/>
              <w:rPr>
                <w:rStyle w:val="a5"/>
                <w:rFonts w:eastAsia="Courier New"/>
              </w:rPr>
            </w:pPr>
            <w:r w:rsidRPr="00130B88">
              <w:rPr>
                <w:rStyle w:val="22"/>
                <w:rFonts w:eastAsia="Courier New"/>
              </w:rPr>
              <w:t xml:space="preserve">663430, Красноярский край,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Богучанский</w:t>
            </w:r>
            <w:proofErr w:type="spellEnd"/>
            <w:r w:rsidRPr="00130B88">
              <w:rPr>
                <w:rStyle w:val="22"/>
                <w:rFonts w:eastAsia="Courier New"/>
              </w:rPr>
              <w:t xml:space="preserve"> район, с. </w:t>
            </w:r>
            <w:proofErr w:type="spellStart"/>
            <w:r w:rsidRPr="00130B88">
              <w:rPr>
                <w:rStyle w:val="22"/>
                <w:rFonts w:eastAsia="Courier New"/>
              </w:rPr>
              <w:t>Богучаны</w:t>
            </w:r>
            <w:proofErr w:type="spellEnd"/>
            <w:r w:rsidRPr="00130B88">
              <w:rPr>
                <w:rStyle w:val="22"/>
                <w:rFonts w:eastAsia="Courier New"/>
              </w:rPr>
              <w:t>, пер. Пашенный, 2а</w:t>
            </w:r>
          </w:p>
        </w:tc>
        <w:tc>
          <w:tcPr>
            <w:tcW w:w="1915" w:type="dxa"/>
            <w:vAlign w:val="center"/>
          </w:tcPr>
          <w:p w:rsidR="00130B88" w:rsidRPr="00130B88" w:rsidRDefault="00EF44B9" w:rsidP="00F1767F">
            <w:pPr>
              <w:jc w:val="center"/>
              <w:rPr>
                <w:rStyle w:val="a5"/>
                <w:rFonts w:eastAsia="Courier New"/>
              </w:rPr>
            </w:pPr>
            <w:r>
              <w:rPr>
                <w:rStyle w:val="a5"/>
                <w:rFonts w:eastAsia="Courier New"/>
              </w:rPr>
              <w:t>498 000,00</w:t>
            </w:r>
          </w:p>
        </w:tc>
      </w:tr>
    </w:tbl>
    <w:p w:rsidR="009E5AA9" w:rsidRDefault="009E5AA9" w:rsidP="00F1767F">
      <w:pPr>
        <w:ind w:firstLine="680"/>
        <w:jc w:val="both"/>
        <w:rPr>
          <w:rFonts w:ascii="Times New Roman" w:hAnsi="Times New Roman" w:cs="Times New Roman"/>
        </w:rPr>
      </w:pPr>
    </w:p>
    <w:p w:rsidR="00130B88" w:rsidRDefault="00130B88" w:rsidP="00F1767F">
      <w:pPr>
        <w:ind w:firstLine="680"/>
        <w:jc w:val="both"/>
        <w:rPr>
          <w:rFonts w:ascii="Times New Roman" w:hAnsi="Times New Roman" w:cs="Times New Roman"/>
        </w:rPr>
      </w:pPr>
    </w:p>
    <w:p w:rsidR="00130B88" w:rsidRDefault="00130B88" w:rsidP="00F1767F">
      <w:pPr>
        <w:ind w:firstLine="680"/>
        <w:jc w:val="both"/>
        <w:rPr>
          <w:rFonts w:ascii="Times New Roman" w:hAnsi="Times New Roman" w:cs="Times New Roman"/>
        </w:rPr>
      </w:pPr>
    </w:p>
    <w:p w:rsidR="00130B88" w:rsidRPr="00130B88" w:rsidRDefault="00130B88" w:rsidP="00F1767F">
      <w:pPr>
        <w:pStyle w:val="a8"/>
        <w:keepNext/>
        <w:keepLines/>
        <w:numPr>
          <w:ilvl w:val="0"/>
          <w:numId w:val="2"/>
        </w:numPr>
        <w:tabs>
          <w:tab w:val="left" w:pos="2074"/>
        </w:tabs>
        <w:ind w:left="0" w:firstLine="680"/>
        <w:jc w:val="both"/>
        <w:outlineLvl w:val="0"/>
        <w:rPr>
          <w:rStyle w:val="11"/>
          <w:rFonts w:eastAsia="Courier New"/>
          <w:bCs w:val="0"/>
        </w:rPr>
      </w:pPr>
      <w:bookmarkStart w:id="0" w:name="bookmark0"/>
      <w:r w:rsidRPr="00130B88">
        <w:rPr>
          <w:rStyle w:val="11"/>
          <w:rFonts w:eastAsia="Courier New"/>
          <w:bCs w:val="0"/>
        </w:rPr>
        <w:t>Процедура рассмотрения и оценки котировочных заявок</w:t>
      </w:r>
      <w:bookmarkEnd w:id="0"/>
    </w:p>
    <w:p w:rsidR="00130B88" w:rsidRDefault="00130B88" w:rsidP="00F1767F">
      <w:pPr>
        <w:keepNext/>
        <w:keepLines/>
        <w:tabs>
          <w:tab w:val="left" w:pos="2074"/>
        </w:tabs>
        <w:ind w:firstLine="680"/>
        <w:jc w:val="both"/>
      </w:pPr>
    </w:p>
    <w:p w:rsidR="00130B88" w:rsidRPr="00B6596B" w:rsidRDefault="00130B88" w:rsidP="00F1767F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eastAsia="Courier New"/>
        </w:rPr>
        <w:t xml:space="preserve">Процедура рассмотрения и оценки котировочных заявок проведена 08.07.2015 в 10.00 (по местному времени) по адресу: </w:t>
      </w:r>
      <w:bookmarkStart w:id="1" w:name="bookmark1"/>
      <w:r w:rsidRPr="00B6596B">
        <w:rPr>
          <w:rFonts w:ascii="Times New Roman" w:hAnsi="Times New Roman" w:cs="Times New Roman"/>
          <w:sz w:val="22"/>
          <w:szCs w:val="22"/>
        </w:rPr>
        <w:t xml:space="preserve">663441, Красноярский край, </w:t>
      </w:r>
      <w:proofErr w:type="spellStart"/>
      <w:r w:rsidRPr="00B6596B">
        <w:rPr>
          <w:rFonts w:ascii="Times New Roman" w:hAnsi="Times New Roman" w:cs="Times New Roman"/>
          <w:sz w:val="22"/>
          <w:szCs w:val="22"/>
        </w:rPr>
        <w:t>Богучанский</w:t>
      </w:r>
      <w:proofErr w:type="spellEnd"/>
      <w:r w:rsidRPr="00B6596B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6596B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Pr="00B6596B">
        <w:rPr>
          <w:rFonts w:ascii="Times New Roman" w:hAnsi="Times New Roman" w:cs="Times New Roman"/>
          <w:sz w:val="22"/>
          <w:szCs w:val="22"/>
        </w:rPr>
        <w:t>Пинчуга</w:t>
      </w:r>
      <w:proofErr w:type="spellEnd"/>
      <w:r w:rsidRPr="00B6596B">
        <w:rPr>
          <w:rFonts w:ascii="Times New Roman" w:hAnsi="Times New Roman" w:cs="Times New Roman"/>
          <w:sz w:val="22"/>
          <w:szCs w:val="22"/>
        </w:rPr>
        <w:t>, ул. Ангарская,  2а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59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596B">
        <w:rPr>
          <w:rFonts w:ascii="Times New Roman" w:hAnsi="Times New Roman" w:cs="Times New Roman"/>
          <w:sz w:val="22"/>
          <w:szCs w:val="22"/>
        </w:rPr>
        <w:t xml:space="preserve">актовый зал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Пинчугского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130B88" w:rsidRDefault="00130B88" w:rsidP="00F1767F">
      <w:pPr>
        <w:pStyle w:val="5"/>
        <w:numPr>
          <w:ilvl w:val="0"/>
          <w:numId w:val="2"/>
        </w:numPr>
        <w:shd w:val="clear" w:color="auto" w:fill="auto"/>
        <w:spacing w:before="0" w:after="240" w:line="240" w:lineRule="auto"/>
        <w:ind w:right="100" w:firstLine="680"/>
        <w:jc w:val="both"/>
      </w:pPr>
      <w:r>
        <w:rPr>
          <w:rStyle w:val="11"/>
        </w:rPr>
        <w:t xml:space="preserve"> Решение комиссии</w:t>
      </w:r>
      <w:bookmarkEnd w:id="1"/>
    </w:p>
    <w:p w:rsidR="00130B88" w:rsidRDefault="00130B88" w:rsidP="00F1767F">
      <w:pPr>
        <w:pStyle w:val="5"/>
        <w:shd w:val="clear" w:color="auto" w:fill="auto"/>
        <w:tabs>
          <w:tab w:val="left" w:leader="underscore" w:pos="4354"/>
          <w:tab w:val="left" w:leader="underscore" w:pos="6788"/>
          <w:tab w:val="left" w:leader="underscore" w:pos="9375"/>
        </w:tabs>
        <w:spacing w:before="0" w:line="240" w:lineRule="auto"/>
        <w:ind w:right="100" w:firstLine="680"/>
        <w:jc w:val="both"/>
        <w:rPr>
          <w:rStyle w:val="3"/>
        </w:rPr>
      </w:pPr>
      <w:r>
        <w:rPr>
          <w:rStyle w:val="1"/>
        </w:rPr>
        <w:t>Котировочная комиссия рассмотрела заявк</w:t>
      </w:r>
      <w:r w:rsidR="004E0C99">
        <w:rPr>
          <w:rStyle w:val="1"/>
        </w:rPr>
        <w:t>и</w:t>
      </w:r>
      <w:r w:rsidR="004E0C99" w:rsidRPr="004E0C99">
        <w:t xml:space="preserve"> </w:t>
      </w:r>
      <w:r w:rsidR="004E0C99">
        <w:t>в соответствии с требованиями и условиями, установленными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 также</w:t>
      </w:r>
      <w:r>
        <w:rPr>
          <w:rStyle w:val="1"/>
        </w:rPr>
        <w:t xml:space="preserve"> извещени</w:t>
      </w:r>
      <w:r w:rsidR="004E0C99">
        <w:rPr>
          <w:rStyle w:val="1"/>
        </w:rPr>
        <w:t>ем</w:t>
      </w:r>
      <w:r>
        <w:rPr>
          <w:rStyle w:val="1"/>
        </w:rPr>
        <w:t xml:space="preserve"> о проведении запроса котировок</w:t>
      </w:r>
      <w:r w:rsidR="003F7A84">
        <w:rPr>
          <w:rStyle w:val="1"/>
        </w:rPr>
        <w:t xml:space="preserve"> № 0119300018815000004</w:t>
      </w:r>
      <w:r>
        <w:rPr>
          <w:rStyle w:val="1"/>
        </w:rPr>
        <w:t xml:space="preserve">, и приняла </w:t>
      </w:r>
      <w:r>
        <w:rPr>
          <w:rStyle w:val="3"/>
        </w:rPr>
        <w:t>следующие решения:</w:t>
      </w:r>
    </w:p>
    <w:p w:rsidR="00130B88" w:rsidRDefault="00130B88" w:rsidP="00F1767F">
      <w:pPr>
        <w:pStyle w:val="5"/>
        <w:shd w:val="clear" w:color="auto" w:fill="auto"/>
        <w:tabs>
          <w:tab w:val="left" w:leader="underscore" w:pos="4354"/>
          <w:tab w:val="left" w:leader="underscore" w:pos="6788"/>
          <w:tab w:val="left" w:leader="underscore" w:pos="9375"/>
        </w:tabs>
        <w:spacing w:before="0" w:line="240" w:lineRule="auto"/>
        <w:ind w:right="100" w:firstLine="680"/>
        <w:jc w:val="both"/>
        <w:rPr>
          <w:rStyle w:val="3"/>
        </w:rPr>
      </w:pPr>
    </w:p>
    <w:p w:rsidR="00130B88" w:rsidRDefault="00130B88" w:rsidP="00F1767F">
      <w:pPr>
        <w:pStyle w:val="5"/>
        <w:shd w:val="clear" w:color="auto" w:fill="auto"/>
        <w:tabs>
          <w:tab w:val="left" w:leader="underscore" w:pos="4354"/>
          <w:tab w:val="left" w:leader="underscore" w:pos="6788"/>
          <w:tab w:val="left" w:leader="underscore" w:pos="9375"/>
        </w:tabs>
        <w:spacing w:before="0" w:line="240" w:lineRule="auto"/>
        <w:ind w:right="100" w:firstLine="680"/>
        <w:jc w:val="both"/>
        <w:rPr>
          <w:rStyle w:val="3"/>
        </w:rPr>
      </w:pPr>
    </w:p>
    <w:tbl>
      <w:tblPr>
        <w:tblStyle w:val="a6"/>
        <w:tblW w:w="0" w:type="auto"/>
        <w:tblLook w:val="04A0"/>
      </w:tblPr>
      <w:tblGrid>
        <w:gridCol w:w="1384"/>
        <w:gridCol w:w="2977"/>
        <w:gridCol w:w="2551"/>
        <w:gridCol w:w="2127"/>
      </w:tblGrid>
      <w:tr w:rsidR="00130B88" w:rsidTr="00130B88">
        <w:tc>
          <w:tcPr>
            <w:tcW w:w="1384" w:type="dxa"/>
          </w:tcPr>
          <w:p w:rsidR="00130B88" w:rsidRDefault="00130B88" w:rsidP="00F1767F">
            <w:pPr>
              <w:pStyle w:val="5"/>
              <w:shd w:val="clear" w:color="auto" w:fill="auto"/>
              <w:spacing w:before="0" w:after="60" w:line="240" w:lineRule="auto"/>
              <w:ind w:firstLine="680"/>
              <w:jc w:val="both"/>
            </w:pPr>
            <w:r>
              <w:rPr>
                <w:rStyle w:val="22"/>
              </w:rPr>
              <w:t>№</w:t>
            </w:r>
          </w:p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proofErr w:type="spellStart"/>
            <w:proofErr w:type="gramStart"/>
            <w:r>
              <w:rPr>
                <w:rStyle w:val="22"/>
                <w:rFonts w:eastAsia="Courier New"/>
              </w:rPr>
              <w:t>п</w:t>
            </w:r>
            <w:proofErr w:type="spellEnd"/>
            <w:proofErr w:type="gramEnd"/>
            <w:r>
              <w:rPr>
                <w:rStyle w:val="22"/>
                <w:rFonts w:eastAsia="Courier New"/>
              </w:rPr>
              <w:t>/</w:t>
            </w:r>
            <w:proofErr w:type="spellStart"/>
            <w:r>
              <w:rPr>
                <w:rStyle w:val="22"/>
                <w:rFonts w:eastAsia="Courier New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Наименование участника запроса котировок</w:t>
            </w:r>
          </w:p>
        </w:tc>
        <w:tc>
          <w:tcPr>
            <w:tcW w:w="2551" w:type="dxa"/>
            <w:vAlign w:val="center"/>
          </w:tcPr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Решение комиссии</w:t>
            </w:r>
          </w:p>
        </w:tc>
        <w:tc>
          <w:tcPr>
            <w:tcW w:w="2127" w:type="dxa"/>
            <w:vAlign w:val="center"/>
          </w:tcPr>
          <w:p w:rsid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Обоснование принятого решения (в случае отклонения заявки)</w:t>
            </w:r>
          </w:p>
        </w:tc>
      </w:tr>
      <w:tr w:rsidR="00130B88" w:rsidTr="00130B88">
        <w:tc>
          <w:tcPr>
            <w:tcW w:w="138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t>1</w:t>
            </w:r>
          </w:p>
        </w:tc>
        <w:tc>
          <w:tcPr>
            <w:tcW w:w="2977" w:type="dxa"/>
            <w:vAlign w:val="center"/>
          </w:tcPr>
          <w:p w:rsidR="00130B88" w:rsidRPr="00130B88" w:rsidRDefault="00130B88" w:rsidP="00F1767F">
            <w:pPr>
              <w:pStyle w:val="5"/>
              <w:shd w:val="clear" w:color="auto" w:fill="auto"/>
              <w:spacing w:before="0" w:line="240" w:lineRule="auto"/>
              <w:ind w:firstLine="680"/>
              <w:jc w:val="both"/>
            </w:pPr>
            <w:r w:rsidRPr="00130B88">
              <w:t>ООО «РСУ</w:t>
            </w:r>
            <w:r w:rsidR="00F1767F">
              <w:t>»</w:t>
            </w:r>
          </w:p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ИНН 2407060818</w:t>
            </w:r>
          </w:p>
        </w:tc>
        <w:tc>
          <w:tcPr>
            <w:tcW w:w="2551" w:type="dxa"/>
            <w:vAlign w:val="center"/>
          </w:tcPr>
          <w:p w:rsidR="00130B88" w:rsidRPr="00130B88" w:rsidRDefault="004D1B70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Заявка соответствует требованиям</w:t>
            </w:r>
          </w:p>
        </w:tc>
        <w:tc>
          <w:tcPr>
            <w:tcW w:w="2127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</w:p>
        </w:tc>
      </w:tr>
      <w:tr w:rsidR="00130B88" w:rsidTr="00130B88">
        <w:trPr>
          <w:trHeight w:val="1266"/>
        </w:trPr>
        <w:tc>
          <w:tcPr>
            <w:tcW w:w="138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t>2</w:t>
            </w:r>
          </w:p>
        </w:tc>
        <w:tc>
          <w:tcPr>
            <w:tcW w:w="2977" w:type="dxa"/>
            <w:vAlign w:val="center"/>
          </w:tcPr>
          <w:p w:rsidR="00130B88" w:rsidRPr="00130B88" w:rsidRDefault="00130B88" w:rsidP="00F1767F">
            <w:pPr>
              <w:pStyle w:val="5"/>
              <w:shd w:val="clear" w:color="auto" w:fill="auto"/>
              <w:spacing w:before="0" w:line="240" w:lineRule="auto"/>
              <w:ind w:firstLine="680"/>
              <w:jc w:val="both"/>
            </w:pPr>
            <w:r w:rsidRPr="00130B88">
              <w:t>ООО «</w:t>
            </w:r>
            <w:proofErr w:type="spellStart"/>
            <w:r w:rsidRPr="00130B88">
              <w:t>Аква-Люкс</w:t>
            </w:r>
            <w:proofErr w:type="spellEnd"/>
            <w:r w:rsidRPr="00130B88">
              <w:t>»</w:t>
            </w:r>
          </w:p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ИНН 2407063150</w:t>
            </w:r>
          </w:p>
        </w:tc>
        <w:tc>
          <w:tcPr>
            <w:tcW w:w="2551" w:type="dxa"/>
            <w:vAlign w:val="center"/>
          </w:tcPr>
          <w:p w:rsidR="00130B88" w:rsidRPr="00130B88" w:rsidRDefault="004D1B70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Заявка соответствует требованиям</w:t>
            </w:r>
          </w:p>
        </w:tc>
        <w:tc>
          <w:tcPr>
            <w:tcW w:w="2127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</w:p>
        </w:tc>
      </w:tr>
      <w:tr w:rsidR="00130B88" w:rsidTr="00130B88">
        <w:tc>
          <w:tcPr>
            <w:tcW w:w="1384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Style w:val="a5"/>
                <w:rFonts w:eastAsia="Courier New"/>
              </w:rPr>
              <w:t>3</w:t>
            </w:r>
          </w:p>
        </w:tc>
        <w:tc>
          <w:tcPr>
            <w:tcW w:w="2977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Рембытсервис</w:t>
            </w:r>
            <w:proofErr w:type="spellEnd"/>
            <w:r w:rsidRPr="00130B88">
              <w:rPr>
                <w:rFonts w:ascii="Times New Roman" w:hAnsi="Times New Roman" w:cs="Times New Roman"/>
                <w:sz w:val="23"/>
                <w:szCs w:val="23"/>
              </w:rPr>
              <w:t>» ИНН 2407061610</w:t>
            </w:r>
          </w:p>
        </w:tc>
        <w:tc>
          <w:tcPr>
            <w:tcW w:w="2551" w:type="dxa"/>
            <w:vAlign w:val="center"/>
          </w:tcPr>
          <w:p w:rsidR="00130B88" w:rsidRPr="00130B88" w:rsidRDefault="004D1B70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  <w:r>
              <w:rPr>
                <w:rStyle w:val="22"/>
                <w:rFonts w:eastAsia="Courier New"/>
              </w:rPr>
              <w:t>Заявка соответствует требованиям</w:t>
            </w:r>
          </w:p>
        </w:tc>
        <w:tc>
          <w:tcPr>
            <w:tcW w:w="2127" w:type="dxa"/>
            <w:vAlign w:val="center"/>
          </w:tcPr>
          <w:p w:rsidR="00130B88" w:rsidRPr="00130B88" w:rsidRDefault="00130B88" w:rsidP="00F1767F">
            <w:pPr>
              <w:ind w:firstLine="680"/>
              <w:jc w:val="both"/>
              <w:rPr>
                <w:rStyle w:val="a5"/>
                <w:rFonts w:eastAsia="Courier New"/>
              </w:rPr>
            </w:pPr>
          </w:p>
        </w:tc>
      </w:tr>
    </w:tbl>
    <w:p w:rsidR="00130B88" w:rsidRDefault="00130B88" w:rsidP="00F1767F">
      <w:pPr>
        <w:pStyle w:val="5"/>
        <w:shd w:val="clear" w:color="auto" w:fill="auto"/>
        <w:tabs>
          <w:tab w:val="left" w:leader="underscore" w:pos="4354"/>
          <w:tab w:val="left" w:leader="underscore" w:pos="6788"/>
          <w:tab w:val="left" w:leader="underscore" w:pos="9375"/>
        </w:tabs>
        <w:spacing w:before="0" w:line="240" w:lineRule="auto"/>
        <w:ind w:right="100" w:firstLine="680"/>
        <w:jc w:val="both"/>
      </w:pPr>
    </w:p>
    <w:p w:rsidR="00130B88" w:rsidRDefault="00130B88" w:rsidP="00F1767F">
      <w:pPr>
        <w:ind w:firstLine="680"/>
        <w:jc w:val="both"/>
        <w:rPr>
          <w:sz w:val="2"/>
          <w:szCs w:val="2"/>
        </w:rPr>
      </w:pPr>
    </w:p>
    <w:p w:rsidR="00130B88" w:rsidRPr="00130B88" w:rsidRDefault="00130B88" w:rsidP="00F1767F">
      <w:pPr>
        <w:keepNext/>
        <w:keepLines/>
        <w:numPr>
          <w:ilvl w:val="0"/>
          <w:numId w:val="2"/>
        </w:numPr>
        <w:tabs>
          <w:tab w:val="left" w:pos="2603"/>
        </w:tabs>
        <w:spacing w:before="193"/>
        <w:ind w:firstLine="680"/>
        <w:jc w:val="both"/>
        <w:outlineLvl w:val="0"/>
        <w:rPr>
          <w:rStyle w:val="11"/>
          <w:rFonts w:eastAsia="Courier New"/>
          <w:bCs w:val="0"/>
        </w:rPr>
      </w:pPr>
      <w:bookmarkStart w:id="2" w:name="bookmark2"/>
      <w:r w:rsidRPr="00130B88">
        <w:rPr>
          <w:rStyle w:val="11"/>
          <w:rFonts w:eastAsia="Courier New"/>
          <w:bCs w:val="0"/>
        </w:rPr>
        <w:lastRenderedPageBreak/>
        <w:t>Результаты проведения запроса котировок</w:t>
      </w:r>
      <w:bookmarkEnd w:id="2"/>
    </w:p>
    <w:p w:rsidR="00130B88" w:rsidRDefault="00130B88" w:rsidP="00F1767F">
      <w:pPr>
        <w:keepNext/>
        <w:keepLines/>
        <w:tabs>
          <w:tab w:val="left" w:pos="2603"/>
        </w:tabs>
        <w:spacing w:before="193"/>
        <w:ind w:firstLine="680"/>
        <w:jc w:val="both"/>
      </w:pPr>
    </w:p>
    <w:p w:rsidR="003F7A84" w:rsidRPr="003F7A84" w:rsidRDefault="003F7A84" w:rsidP="00F1767F">
      <w:pPr>
        <w:pStyle w:val="a8"/>
        <w:tabs>
          <w:tab w:val="right" w:pos="9336"/>
        </w:tabs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3F7A84">
        <w:rPr>
          <w:rFonts w:ascii="Times New Roman" w:hAnsi="Times New Roman" w:cs="Times New Roman"/>
          <w:sz w:val="22"/>
          <w:szCs w:val="22"/>
        </w:rPr>
        <w:t>Победителем в проведении запроса котировок №</w:t>
      </w:r>
      <w:r w:rsidRPr="003F7A84">
        <w:rPr>
          <w:rFonts w:ascii="Times New Roman" w:hAnsi="Times New Roman" w:cs="Times New Roman"/>
          <w:sz w:val="22"/>
          <w:szCs w:val="22"/>
        </w:rPr>
        <w:tab/>
      </w:r>
      <w:r>
        <w:rPr>
          <w:rStyle w:val="1"/>
          <w:rFonts w:eastAsia="Courier New"/>
        </w:rPr>
        <w:t>0119300018815000004</w:t>
      </w:r>
    </w:p>
    <w:p w:rsidR="003F7A84" w:rsidRPr="003F7A84" w:rsidRDefault="003F7A84" w:rsidP="00F1767F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F7A8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3F7A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</w:t>
      </w:r>
      <w:r w:rsidRPr="003F7A84">
        <w:rPr>
          <w:rFonts w:ascii="Times New Roman" w:hAnsi="Times New Roman" w:cs="Times New Roman"/>
          <w:sz w:val="22"/>
          <w:szCs w:val="22"/>
        </w:rPr>
        <w:t>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F7A84">
        <w:rPr>
          <w:rFonts w:ascii="Times New Roman" w:hAnsi="Times New Roman" w:cs="Times New Roman"/>
          <w:sz w:val="22"/>
          <w:szCs w:val="22"/>
        </w:rPr>
        <w:t xml:space="preserve"> года признан участник, подавший заявку № 2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F7A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Аква-Люкс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F7A84">
        <w:rPr>
          <w:rFonts w:ascii="Times New Roman" w:hAnsi="Times New Roman" w:cs="Times New Roman"/>
          <w:sz w:val="22"/>
          <w:szCs w:val="22"/>
        </w:rPr>
        <w:t xml:space="preserve">, содержащую предложение о наиболее низкой цене услуги в сумме </w:t>
      </w:r>
      <w:r>
        <w:rPr>
          <w:rFonts w:ascii="Times New Roman" w:hAnsi="Times New Roman" w:cs="Times New Roman"/>
          <w:sz w:val="22"/>
          <w:szCs w:val="22"/>
        </w:rPr>
        <w:t>49</w:t>
      </w:r>
      <w:r w:rsidRPr="003F7A84">
        <w:rPr>
          <w:rFonts w:ascii="Times New Roman" w:hAnsi="Times New Roman" w:cs="Times New Roman"/>
          <w:sz w:val="22"/>
          <w:szCs w:val="22"/>
        </w:rPr>
        <w:t>0 000 (</w:t>
      </w:r>
      <w:r>
        <w:rPr>
          <w:rFonts w:ascii="Times New Roman" w:hAnsi="Times New Roman" w:cs="Times New Roman"/>
          <w:sz w:val="22"/>
          <w:szCs w:val="22"/>
        </w:rPr>
        <w:t>четыреста девяносто</w:t>
      </w:r>
      <w:r w:rsidRPr="003F7A84">
        <w:rPr>
          <w:rFonts w:ascii="Times New Roman" w:hAnsi="Times New Roman" w:cs="Times New Roman"/>
          <w:sz w:val="22"/>
          <w:szCs w:val="22"/>
        </w:rPr>
        <w:t xml:space="preserve"> тысяч) рублей 00 копеек.</w:t>
      </w:r>
    </w:p>
    <w:p w:rsidR="003F7A84" w:rsidRPr="003F7A84" w:rsidRDefault="003F7A84" w:rsidP="00F1767F">
      <w:pPr>
        <w:pStyle w:val="a8"/>
        <w:spacing w:after="378"/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F7A84">
        <w:rPr>
          <w:rFonts w:ascii="Times New Roman" w:hAnsi="Times New Roman" w:cs="Times New Roman"/>
          <w:sz w:val="22"/>
          <w:szCs w:val="22"/>
        </w:rPr>
        <w:t xml:space="preserve">Участник запроса котировок, </w:t>
      </w:r>
      <w:proofErr w:type="gramStart"/>
      <w:r w:rsidRPr="003F7A84">
        <w:rPr>
          <w:rFonts w:ascii="Times New Roman" w:hAnsi="Times New Roman" w:cs="Times New Roman"/>
          <w:sz w:val="22"/>
          <w:szCs w:val="22"/>
        </w:rPr>
        <w:t>предложение</w:t>
      </w:r>
      <w:proofErr w:type="gramEnd"/>
      <w:r w:rsidRPr="003F7A84">
        <w:rPr>
          <w:rFonts w:ascii="Times New Roman" w:hAnsi="Times New Roman" w:cs="Times New Roman"/>
          <w:sz w:val="22"/>
          <w:szCs w:val="22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 - участник, подавший заявку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F7A84">
        <w:rPr>
          <w:rFonts w:ascii="Times New Roman" w:hAnsi="Times New Roman" w:cs="Times New Roman"/>
          <w:sz w:val="22"/>
          <w:szCs w:val="22"/>
        </w:rPr>
        <w:t xml:space="preserve"> 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Рембытсервис</w:t>
      </w:r>
      <w:proofErr w:type="spellEnd"/>
      <w:r w:rsidRPr="003F7A84">
        <w:rPr>
          <w:rFonts w:ascii="Times New Roman" w:hAnsi="Times New Roman" w:cs="Times New Roman"/>
          <w:sz w:val="22"/>
          <w:szCs w:val="22"/>
        </w:rPr>
        <w:t>».</w:t>
      </w:r>
    </w:p>
    <w:p w:rsidR="00130B88" w:rsidRPr="00130B88" w:rsidRDefault="00130B88" w:rsidP="00F1767F">
      <w:pPr>
        <w:keepNext/>
        <w:keepLines/>
        <w:numPr>
          <w:ilvl w:val="0"/>
          <w:numId w:val="2"/>
        </w:numPr>
        <w:ind w:firstLine="680"/>
        <w:jc w:val="both"/>
        <w:outlineLvl w:val="0"/>
        <w:rPr>
          <w:rStyle w:val="11"/>
          <w:rFonts w:eastAsia="Courier New"/>
          <w:bCs w:val="0"/>
        </w:rPr>
      </w:pPr>
      <w:r w:rsidRPr="00130B88">
        <w:rPr>
          <w:rStyle w:val="11"/>
          <w:rFonts w:eastAsia="Courier New"/>
          <w:bCs w:val="0"/>
        </w:rPr>
        <w:t>Публикация и хранение протокола</w:t>
      </w:r>
      <w:bookmarkEnd w:id="3"/>
    </w:p>
    <w:p w:rsidR="00130B88" w:rsidRPr="00130B88" w:rsidRDefault="00130B88" w:rsidP="00F1767F">
      <w:pPr>
        <w:keepNext/>
        <w:keepLines/>
        <w:ind w:firstLine="680"/>
        <w:jc w:val="both"/>
        <w:rPr>
          <w:b/>
        </w:rPr>
      </w:pPr>
    </w:p>
    <w:p w:rsidR="003F7A84" w:rsidRPr="003F7A84" w:rsidRDefault="003F7A84" w:rsidP="00F1767F">
      <w:pPr>
        <w:ind w:right="20" w:firstLine="680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"/>
      <w:proofErr w:type="gramStart"/>
      <w:r w:rsidRPr="003F7A84">
        <w:rPr>
          <w:rFonts w:ascii="Times New Roman" w:hAnsi="Times New Roman" w:cs="Times New Roman"/>
          <w:sz w:val="22"/>
          <w:szCs w:val="22"/>
        </w:rPr>
        <w:t>Настоящий протокол составлен в двух экземплярах, один из которых остается у Заказчика, а другой в течение двух рабочих дней с даты подписания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котировок.</w:t>
      </w:r>
      <w:proofErr w:type="gramEnd"/>
    </w:p>
    <w:p w:rsidR="003F7A84" w:rsidRPr="003F7A84" w:rsidRDefault="003F7A84" w:rsidP="00F1767F">
      <w:pPr>
        <w:spacing w:after="378"/>
        <w:ind w:right="2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F7A84">
        <w:rPr>
          <w:rFonts w:ascii="Times New Roman" w:hAnsi="Times New Roman" w:cs="Times New Roman"/>
          <w:sz w:val="22"/>
          <w:szCs w:val="22"/>
        </w:rPr>
        <w:t xml:space="preserve">Настоящий протокол в день его подписания размещается на официальном сайте в информационно-телекоммуникационной сети «Интернет»: </w:t>
      </w:r>
      <w:r w:rsidRPr="003F7A84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hyperlink r:id="rId5" w:history="1">
        <w:r w:rsidRPr="003F7A84">
          <w:rPr>
            <w:rStyle w:val="a7"/>
            <w:rFonts w:ascii="Times New Roman" w:hAnsi="Times New Roman" w:cs="Times New Roman"/>
            <w:sz w:val="22"/>
            <w:szCs w:val="22"/>
            <w:lang w:val="en-US" w:eastAsia="en-US" w:bidi="en-US"/>
          </w:rPr>
          <w:t>www</w:t>
        </w:r>
        <w:r w:rsidRPr="003F7A84">
          <w:rPr>
            <w:rStyle w:val="a7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proofErr w:type="spellStart"/>
        <w:r w:rsidRPr="003F7A84">
          <w:rPr>
            <w:rStyle w:val="a7"/>
            <w:rFonts w:ascii="Times New Roman" w:hAnsi="Times New Roman" w:cs="Times New Roman"/>
            <w:sz w:val="22"/>
            <w:szCs w:val="22"/>
            <w:lang w:val="en-US" w:eastAsia="en-US" w:bidi="en-US"/>
          </w:rPr>
          <w:t>zakupki</w:t>
        </w:r>
        <w:proofErr w:type="spellEnd"/>
        <w:r w:rsidRPr="003F7A84">
          <w:rPr>
            <w:rStyle w:val="a7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proofErr w:type="spellStart"/>
        <w:r w:rsidRPr="003F7A84">
          <w:rPr>
            <w:rStyle w:val="a7"/>
            <w:rFonts w:ascii="Times New Roman" w:hAnsi="Times New Roman" w:cs="Times New Roman"/>
            <w:sz w:val="22"/>
            <w:szCs w:val="22"/>
            <w:lang w:val="en-US" w:eastAsia="en-US" w:bidi="en-US"/>
          </w:rPr>
          <w:t>gov</w:t>
        </w:r>
        <w:proofErr w:type="spellEnd"/>
        <w:r w:rsidRPr="003F7A84">
          <w:rPr>
            <w:rStyle w:val="a7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proofErr w:type="spellStart"/>
        <w:r w:rsidRPr="003F7A84">
          <w:rPr>
            <w:rStyle w:val="a7"/>
            <w:rFonts w:ascii="Times New Roman" w:hAnsi="Times New Roman" w:cs="Times New Roman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3F7A84">
        <w:rPr>
          <w:rFonts w:ascii="Times New Roman" w:hAnsi="Times New Roman" w:cs="Times New Roman"/>
          <w:sz w:val="22"/>
          <w:szCs w:val="22"/>
          <w:lang w:eastAsia="en-US" w:bidi="en-US"/>
        </w:rPr>
        <w:t>).</w:t>
      </w:r>
    </w:p>
    <w:p w:rsidR="00130B88" w:rsidRDefault="00130B88" w:rsidP="00130B88">
      <w:pPr>
        <w:pStyle w:val="5"/>
        <w:shd w:val="clear" w:color="auto" w:fill="auto"/>
        <w:spacing w:before="0" w:after="275" w:line="274" w:lineRule="exact"/>
        <w:ind w:left="20" w:right="100" w:firstLine="560"/>
        <w:jc w:val="both"/>
      </w:pPr>
      <w:r>
        <w:rPr>
          <w:rStyle w:val="1"/>
        </w:rPr>
        <w:t xml:space="preserve">                                     </w:t>
      </w:r>
      <w:r>
        <w:rPr>
          <w:rStyle w:val="11"/>
        </w:rPr>
        <w:t xml:space="preserve"> Подписи членов комиссии</w:t>
      </w:r>
      <w:bookmarkEnd w:id="4"/>
    </w:p>
    <w:p w:rsidR="00130B88" w:rsidRDefault="00130B88" w:rsidP="00130B88">
      <w:pPr>
        <w:pStyle w:val="5"/>
        <w:shd w:val="clear" w:color="auto" w:fill="auto"/>
        <w:spacing w:before="0" w:after="178" w:line="230" w:lineRule="exact"/>
        <w:jc w:val="center"/>
      </w:pPr>
      <w:r>
        <w:rPr>
          <w:rStyle w:val="1"/>
        </w:rPr>
        <w:t xml:space="preserve">                                                                /</w:t>
      </w:r>
      <w:proofErr w:type="spellStart"/>
      <w:r>
        <w:rPr>
          <w:rStyle w:val="1"/>
        </w:rPr>
        <w:t>Фрик</w:t>
      </w:r>
      <w:proofErr w:type="spellEnd"/>
      <w:r>
        <w:rPr>
          <w:rStyle w:val="1"/>
        </w:rPr>
        <w:t xml:space="preserve"> Ольга Николаевна/</w:t>
      </w:r>
    </w:p>
    <w:p w:rsidR="00130B88" w:rsidRDefault="00130B88" w:rsidP="00130B88">
      <w:pPr>
        <w:pStyle w:val="5"/>
        <w:shd w:val="clear" w:color="auto" w:fill="auto"/>
        <w:tabs>
          <w:tab w:val="right" w:leader="underscore" w:pos="4877"/>
          <w:tab w:val="left" w:leader="underscore" w:pos="5515"/>
        </w:tabs>
        <w:spacing w:before="0" w:after="183" w:line="230" w:lineRule="exact"/>
        <w:ind w:left="3120"/>
        <w:jc w:val="both"/>
      </w:pPr>
      <w:r>
        <w:rPr>
          <w:rStyle w:val="1"/>
        </w:rPr>
        <w:tab/>
        <w:t xml:space="preserve"> </w:t>
      </w:r>
      <w:r w:rsidR="004D1B70">
        <w:rPr>
          <w:rStyle w:val="1"/>
        </w:rPr>
        <w:t xml:space="preserve">                                    </w:t>
      </w:r>
      <w:r>
        <w:rPr>
          <w:rStyle w:val="1"/>
        </w:rPr>
        <w:t>/Брюханова Евгения Александровна/</w:t>
      </w:r>
    </w:p>
    <w:p w:rsidR="00130B88" w:rsidRDefault="00130B88" w:rsidP="00130B88">
      <w:pPr>
        <w:pStyle w:val="5"/>
        <w:shd w:val="clear" w:color="auto" w:fill="auto"/>
        <w:spacing w:before="0" w:after="188" w:line="230" w:lineRule="exact"/>
      </w:pPr>
      <w:r>
        <w:rPr>
          <w:rStyle w:val="1"/>
        </w:rPr>
        <w:t xml:space="preserve">                                                                                               /Табашникова Наталья Владимировна/</w:t>
      </w:r>
    </w:p>
    <w:p w:rsidR="00130B88" w:rsidRDefault="00130B88" w:rsidP="00130B88">
      <w:pPr>
        <w:pStyle w:val="5"/>
        <w:shd w:val="clear" w:color="auto" w:fill="auto"/>
        <w:spacing w:before="0" w:after="192" w:line="230" w:lineRule="exact"/>
      </w:pPr>
      <w:r>
        <w:rPr>
          <w:rStyle w:val="1"/>
        </w:rPr>
        <w:t xml:space="preserve">                                                                                               /</w:t>
      </w:r>
      <w:proofErr w:type="spellStart"/>
      <w:r>
        <w:rPr>
          <w:rStyle w:val="1"/>
        </w:rPr>
        <w:t>Якутис</w:t>
      </w:r>
      <w:proofErr w:type="spellEnd"/>
      <w:r>
        <w:rPr>
          <w:rStyle w:val="1"/>
        </w:rPr>
        <w:t xml:space="preserve"> Анна Михайловна/</w:t>
      </w:r>
    </w:p>
    <w:p w:rsidR="00130B88" w:rsidRDefault="00130B88" w:rsidP="00130B88">
      <w:pPr>
        <w:pStyle w:val="5"/>
        <w:shd w:val="clear" w:color="auto" w:fill="auto"/>
        <w:tabs>
          <w:tab w:val="left" w:pos="5245"/>
          <w:tab w:val="left" w:pos="5387"/>
          <w:tab w:val="right" w:leader="underscore" w:pos="6381"/>
          <w:tab w:val="right" w:pos="6976"/>
          <w:tab w:val="right" w:pos="8661"/>
        </w:tabs>
        <w:spacing w:before="0" w:line="230" w:lineRule="exact"/>
        <w:ind w:left="3400"/>
        <w:jc w:val="both"/>
      </w:pPr>
      <w:r>
        <w:rPr>
          <w:rStyle w:val="1"/>
        </w:rPr>
        <w:t xml:space="preserve">                                  /</w:t>
      </w:r>
      <w:proofErr w:type="spellStart"/>
      <w:r>
        <w:rPr>
          <w:rStyle w:val="1"/>
        </w:rPr>
        <w:t>Чаусенко</w:t>
      </w:r>
      <w:proofErr w:type="spellEnd"/>
      <w:r>
        <w:rPr>
          <w:rStyle w:val="1"/>
        </w:rPr>
        <w:t xml:space="preserve"> Александр Викторович/</w:t>
      </w:r>
    </w:p>
    <w:p w:rsidR="00130B88" w:rsidRPr="007A4582" w:rsidRDefault="00130B88" w:rsidP="00130B88">
      <w:pPr>
        <w:jc w:val="center"/>
        <w:rPr>
          <w:rFonts w:ascii="Times New Roman" w:hAnsi="Times New Roman" w:cs="Times New Roman"/>
        </w:rPr>
      </w:pPr>
    </w:p>
    <w:sectPr w:rsidR="00130B88" w:rsidRPr="007A4582" w:rsidSect="009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E7A"/>
    <w:multiLevelType w:val="multilevel"/>
    <w:tmpl w:val="CD527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C6D98"/>
    <w:multiLevelType w:val="multilevel"/>
    <w:tmpl w:val="A964C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93087"/>
    <w:multiLevelType w:val="multilevel"/>
    <w:tmpl w:val="CD527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82"/>
    <w:rsid w:val="00130B88"/>
    <w:rsid w:val="003F7A84"/>
    <w:rsid w:val="004D1B70"/>
    <w:rsid w:val="004E0C99"/>
    <w:rsid w:val="007A4582"/>
    <w:rsid w:val="009E5AA9"/>
    <w:rsid w:val="00EF44B9"/>
    <w:rsid w:val="00F1767F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B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30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130B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130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0B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130B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130B8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130B88"/>
    <w:pPr>
      <w:shd w:val="clear" w:color="auto" w:fill="FFFFFF"/>
      <w:spacing w:before="60"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5">
    <w:name w:val="Подпись к таблице"/>
    <w:basedOn w:val="a0"/>
    <w:rsid w:val="00130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13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30B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7">
    <w:name w:val="Hyperlink"/>
    <w:basedOn w:val="a0"/>
    <w:rsid w:val="00130B88"/>
    <w:rPr>
      <w:color w:val="0066CC"/>
      <w:u w:val="single"/>
    </w:rPr>
  </w:style>
  <w:style w:type="character" w:customStyle="1" w:styleId="10">
    <w:name w:val="Заголовок №1_"/>
    <w:basedOn w:val="a0"/>
    <w:rsid w:val="00130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130B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130B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4"/>
    <w:basedOn w:val="a3"/>
    <w:rsid w:val="00130B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13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2015-07-08T01:53:00Z</dcterms:created>
  <dcterms:modified xsi:type="dcterms:W3CDTF">2015-07-08T03:29:00Z</dcterms:modified>
</cp:coreProperties>
</file>