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357ED5"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A517D" w:rsidP="00A934D7">
      <w:pPr>
        <w:pStyle w:val="a3"/>
        <w:tabs>
          <w:tab w:val="clear" w:pos="9355"/>
          <w:tab w:val="left" w:pos="472"/>
          <w:tab w:val="left" w:pos="9844"/>
        </w:tabs>
        <w:rPr>
          <w:b/>
          <w:i/>
          <w:sz w:val="32"/>
          <w:szCs w:val="32"/>
        </w:rPr>
      </w:pPr>
      <w:r>
        <w:rPr>
          <w:b/>
          <w:i/>
          <w:sz w:val="32"/>
          <w:szCs w:val="32"/>
        </w:rPr>
        <w:t>28</w:t>
      </w:r>
      <w:r w:rsidR="00CD0C9B">
        <w:rPr>
          <w:b/>
          <w:i/>
          <w:sz w:val="32"/>
          <w:szCs w:val="32"/>
        </w:rPr>
        <w:t>.</w:t>
      </w:r>
      <w:r w:rsidR="0047710E">
        <w:rPr>
          <w:b/>
          <w:i/>
          <w:sz w:val="32"/>
          <w:szCs w:val="32"/>
        </w:rPr>
        <w:t>0</w:t>
      </w:r>
      <w:r w:rsidR="00E55420">
        <w:rPr>
          <w:b/>
          <w:i/>
          <w:sz w:val="32"/>
          <w:szCs w:val="32"/>
        </w:rPr>
        <w:t>2</w:t>
      </w:r>
      <w:r w:rsidR="002D5159" w:rsidRPr="002D5159">
        <w:rPr>
          <w:b/>
          <w:i/>
          <w:sz w:val="32"/>
          <w:szCs w:val="32"/>
        </w:rPr>
        <w:t>.201</w:t>
      </w:r>
      <w:r w:rsidR="0047710E">
        <w:rPr>
          <w:b/>
          <w:i/>
          <w:sz w:val="32"/>
          <w:szCs w:val="32"/>
        </w:rPr>
        <w:t>7</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4</w:t>
      </w:r>
    </w:p>
    <w:p w:rsidR="002A517D" w:rsidRPr="00190208" w:rsidRDefault="002A517D" w:rsidP="002A517D">
      <w:pPr>
        <w:jc w:val="center"/>
        <w:rPr>
          <w:rFonts w:ascii="Arial" w:hAnsi="Arial" w:cs="Arial"/>
          <w:b/>
        </w:rPr>
      </w:pPr>
      <w:r w:rsidRPr="00190208">
        <w:rPr>
          <w:rFonts w:ascii="Arial" w:hAnsi="Arial" w:cs="Arial"/>
          <w:b/>
        </w:rPr>
        <w:t>ПИНЧУГСКИЙ СЕЛЬСКИЙ СОВЕТ ДЕПУТАТОВ</w:t>
      </w:r>
    </w:p>
    <w:p w:rsidR="002A517D" w:rsidRPr="00190208" w:rsidRDefault="002A517D" w:rsidP="002A517D">
      <w:pPr>
        <w:jc w:val="center"/>
        <w:rPr>
          <w:rFonts w:ascii="Arial" w:hAnsi="Arial" w:cs="Arial"/>
          <w:b/>
        </w:rPr>
      </w:pPr>
      <w:r w:rsidRPr="00190208">
        <w:rPr>
          <w:rFonts w:ascii="Arial" w:hAnsi="Arial" w:cs="Arial"/>
          <w:b/>
        </w:rPr>
        <w:t>БОГУЧАНСКОГО РАЙОНА</w:t>
      </w:r>
    </w:p>
    <w:p w:rsidR="002A517D" w:rsidRPr="00190208" w:rsidRDefault="002A517D" w:rsidP="002A517D">
      <w:pPr>
        <w:jc w:val="center"/>
        <w:rPr>
          <w:rFonts w:ascii="Arial" w:hAnsi="Arial" w:cs="Arial"/>
          <w:b/>
        </w:rPr>
      </w:pPr>
      <w:r w:rsidRPr="00190208">
        <w:rPr>
          <w:rFonts w:ascii="Arial" w:hAnsi="Arial" w:cs="Arial"/>
          <w:b/>
        </w:rPr>
        <w:t>КРАСНОЯРСКОГО КРАЯ</w:t>
      </w:r>
    </w:p>
    <w:p w:rsidR="002A517D" w:rsidRPr="00190208" w:rsidRDefault="002A517D" w:rsidP="002A517D">
      <w:pPr>
        <w:jc w:val="center"/>
        <w:rPr>
          <w:rFonts w:ascii="Arial" w:hAnsi="Arial" w:cs="Arial"/>
          <w:bCs/>
        </w:rPr>
      </w:pPr>
    </w:p>
    <w:p w:rsidR="002A517D" w:rsidRPr="00190208" w:rsidRDefault="002A517D" w:rsidP="002A517D">
      <w:pPr>
        <w:pStyle w:val="1"/>
        <w:rPr>
          <w:rFonts w:ascii="Arial" w:hAnsi="Arial" w:cs="Arial"/>
          <w:b w:val="0"/>
          <w:szCs w:val="24"/>
        </w:rPr>
      </w:pPr>
      <w:r w:rsidRPr="00190208">
        <w:rPr>
          <w:rFonts w:ascii="Arial" w:hAnsi="Arial" w:cs="Arial"/>
          <w:b w:val="0"/>
          <w:szCs w:val="24"/>
        </w:rPr>
        <w:t>Р Е Ш Е Н И Е</w:t>
      </w:r>
    </w:p>
    <w:p w:rsidR="002A517D" w:rsidRPr="00190208" w:rsidRDefault="002A517D" w:rsidP="002A517D">
      <w:pPr>
        <w:jc w:val="both"/>
        <w:rPr>
          <w:rFonts w:ascii="Arial" w:hAnsi="Arial" w:cs="Arial"/>
          <w:b/>
          <w:bCs/>
        </w:rPr>
      </w:pPr>
      <w:r w:rsidRPr="00190208">
        <w:rPr>
          <w:rFonts w:ascii="Arial" w:hAnsi="Arial" w:cs="Arial"/>
          <w:bCs/>
        </w:rPr>
        <w:t xml:space="preserve">         28.02.2017                            п.Пинчуга                                     № 2</w:t>
      </w:r>
    </w:p>
    <w:p w:rsidR="002A517D" w:rsidRPr="00190208" w:rsidRDefault="002A517D" w:rsidP="002A517D">
      <w:pPr>
        <w:jc w:val="both"/>
        <w:rPr>
          <w:rFonts w:ascii="Arial" w:hAnsi="Arial" w:cs="Arial"/>
        </w:rPr>
      </w:pPr>
    </w:p>
    <w:p w:rsidR="002A517D" w:rsidRPr="00190208" w:rsidRDefault="002A517D" w:rsidP="002A517D">
      <w:pPr>
        <w:tabs>
          <w:tab w:val="left" w:pos="342"/>
        </w:tabs>
        <w:rPr>
          <w:rFonts w:ascii="Arial" w:hAnsi="Arial" w:cs="Arial"/>
          <w:bCs/>
        </w:rPr>
      </w:pPr>
      <w:r w:rsidRPr="00190208">
        <w:rPr>
          <w:rFonts w:ascii="Arial" w:hAnsi="Arial" w:cs="Arial"/>
          <w:bCs/>
        </w:rPr>
        <w:t xml:space="preserve">Об утверждении Положения </w:t>
      </w:r>
    </w:p>
    <w:p w:rsidR="002A517D" w:rsidRPr="00190208" w:rsidRDefault="002A517D" w:rsidP="002A517D">
      <w:pPr>
        <w:autoSpaceDE w:val="0"/>
        <w:autoSpaceDN w:val="0"/>
        <w:adjustRightInd w:val="0"/>
        <w:rPr>
          <w:rFonts w:ascii="Arial" w:hAnsi="Arial" w:cs="Arial"/>
        </w:rPr>
      </w:pPr>
      <w:r w:rsidRPr="00190208">
        <w:rPr>
          <w:rFonts w:ascii="Arial" w:hAnsi="Arial" w:cs="Arial"/>
        </w:rPr>
        <w:t xml:space="preserve">об условиях и порядке предоставления </w:t>
      </w:r>
    </w:p>
    <w:p w:rsidR="002A517D" w:rsidRPr="00190208" w:rsidRDefault="002A517D" w:rsidP="002A517D">
      <w:pPr>
        <w:autoSpaceDE w:val="0"/>
        <w:autoSpaceDN w:val="0"/>
        <w:adjustRightInd w:val="0"/>
        <w:rPr>
          <w:rFonts w:ascii="Arial" w:hAnsi="Arial" w:cs="Arial"/>
        </w:rPr>
      </w:pPr>
      <w:r w:rsidRPr="00190208">
        <w:rPr>
          <w:rFonts w:ascii="Arial" w:hAnsi="Arial" w:cs="Arial"/>
        </w:rPr>
        <w:t xml:space="preserve">муниципальному служащему </w:t>
      </w:r>
    </w:p>
    <w:p w:rsidR="002A517D" w:rsidRPr="00190208" w:rsidRDefault="002A517D" w:rsidP="002A517D">
      <w:pPr>
        <w:autoSpaceDE w:val="0"/>
        <w:autoSpaceDN w:val="0"/>
        <w:adjustRightInd w:val="0"/>
        <w:rPr>
          <w:rFonts w:ascii="Arial" w:hAnsi="Arial" w:cs="Arial"/>
        </w:rPr>
      </w:pPr>
      <w:r w:rsidRPr="00190208">
        <w:rPr>
          <w:rFonts w:ascii="Arial" w:hAnsi="Arial" w:cs="Arial"/>
        </w:rPr>
        <w:t>права на пенсию за выслугу лет</w:t>
      </w:r>
    </w:p>
    <w:p w:rsidR="002A517D" w:rsidRPr="00190208" w:rsidRDefault="002A517D" w:rsidP="002A517D">
      <w:pPr>
        <w:rPr>
          <w:rFonts w:ascii="Arial" w:hAnsi="Arial" w:cs="Arial"/>
          <w:bCs/>
        </w:rPr>
      </w:pPr>
      <w:r w:rsidRPr="00190208">
        <w:rPr>
          <w:rFonts w:ascii="Arial" w:hAnsi="Arial" w:cs="Arial"/>
          <w:bCs/>
        </w:rPr>
        <w:t>за счет средств бюджета Пинчугского сельсовета</w:t>
      </w: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bCs/>
        </w:rPr>
        <w:t xml:space="preserve">В соответствии с пунктом 4 статьи 9 </w:t>
      </w:r>
      <w:r w:rsidRPr="00190208">
        <w:rPr>
          <w:rFonts w:ascii="Arial" w:hAnsi="Arial" w:cs="Arial"/>
        </w:rPr>
        <w:t xml:space="preserve">Закона Красноярского края </w:t>
      </w:r>
      <w:r w:rsidRPr="00190208">
        <w:rPr>
          <w:rFonts w:ascii="Arial" w:hAnsi="Arial" w:cs="Arial"/>
        </w:rPr>
        <w:br/>
        <w:t>от 24.04.2008 № 5-1565 «Об особенностях правового регулирования муниципальной службы в Красноярском крае»</w:t>
      </w:r>
      <w:r w:rsidRPr="00190208">
        <w:rPr>
          <w:rFonts w:ascii="Arial" w:hAnsi="Arial" w:cs="Arial"/>
          <w:bCs/>
        </w:rPr>
        <w:t xml:space="preserve">, на основании  Устава  Пинчугского  сельсовета  Богучанского  района,  Пинчугский  сельский  Совет  депутатов  </w:t>
      </w:r>
      <w:r w:rsidRPr="00190208">
        <w:rPr>
          <w:rFonts w:ascii="Arial" w:hAnsi="Arial" w:cs="Arial"/>
        </w:rPr>
        <w:t>РЕШИЛ:</w:t>
      </w:r>
    </w:p>
    <w:p w:rsidR="002A517D" w:rsidRPr="00190208" w:rsidRDefault="002A517D" w:rsidP="002A517D">
      <w:pPr>
        <w:ind w:firstLine="709"/>
        <w:jc w:val="center"/>
        <w:rPr>
          <w:rFonts w:ascii="Arial" w:hAnsi="Arial" w:cs="Arial"/>
          <w:bCs/>
        </w:rPr>
      </w:pPr>
    </w:p>
    <w:p w:rsidR="002A517D" w:rsidRPr="00190208" w:rsidRDefault="002A517D" w:rsidP="002A517D">
      <w:pPr>
        <w:autoSpaceDE w:val="0"/>
        <w:autoSpaceDN w:val="0"/>
        <w:adjustRightInd w:val="0"/>
        <w:ind w:firstLine="709"/>
        <w:jc w:val="both"/>
        <w:rPr>
          <w:rFonts w:ascii="Arial" w:hAnsi="Arial" w:cs="Arial"/>
          <w:bCs/>
        </w:rPr>
      </w:pPr>
      <w:r w:rsidRPr="00190208">
        <w:rPr>
          <w:rFonts w:ascii="Arial" w:hAnsi="Arial" w:cs="Arial"/>
          <w:bCs/>
        </w:rPr>
        <w:t xml:space="preserve">1. Утвердить Положение </w:t>
      </w:r>
      <w:r w:rsidRPr="00190208">
        <w:rPr>
          <w:rFonts w:ascii="Arial" w:hAnsi="Arial" w:cs="Arial"/>
        </w:rPr>
        <w:t xml:space="preserve"> об условиях и порядке предоставления муниципальному  служащему права на пенсию за выслугу лет</w:t>
      </w:r>
      <w:r w:rsidRPr="00190208">
        <w:rPr>
          <w:rFonts w:ascii="Arial" w:hAnsi="Arial" w:cs="Arial"/>
          <w:bCs/>
        </w:rPr>
        <w:t xml:space="preserve"> за счет средств бюджета Манзенского  сельсовета  согласно приложению.</w:t>
      </w:r>
    </w:p>
    <w:p w:rsidR="002A517D" w:rsidRPr="00190208" w:rsidRDefault="002A517D" w:rsidP="002A517D">
      <w:pPr>
        <w:jc w:val="both"/>
        <w:rPr>
          <w:rFonts w:ascii="Arial" w:hAnsi="Arial" w:cs="Arial"/>
        </w:rPr>
      </w:pPr>
    </w:p>
    <w:p w:rsidR="002A517D" w:rsidRPr="00190208" w:rsidRDefault="002A517D" w:rsidP="002A517D">
      <w:pPr>
        <w:jc w:val="both"/>
        <w:rPr>
          <w:rFonts w:ascii="Arial" w:hAnsi="Arial" w:cs="Arial"/>
        </w:rPr>
      </w:pPr>
      <w:r w:rsidRPr="00190208">
        <w:rPr>
          <w:rFonts w:ascii="Arial" w:hAnsi="Arial" w:cs="Arial"/>
          <w:bCs/>
        </w:rPr>
        <w:t xml:space="preserve">     2. Решение вступает в силу со </w:t>
      </w:r>
      <w:r w:rsidRPr="00190208">
        <w:rPr>
          <w:rFonts w:ascii="Arial" w:hAnsi="Arial" w:cs="Arial"/>
        </w:rPr>
        <w:t>дня, следующего за днем его официального опубликования   в  периодическом  печатном  издании  «Манзенский  вестник».</w:t>
      </w: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rPr>
          <w:rFonts w:ascii="Arial" w:hAnsi="Arial" w:cs="Arial"/>
        </w:rPr>
      </w:pPr>
      <w:r w:rsidRPr="00190208">
        <w:rPr>
          <w:rFonts w:ascii="Arial" w:hAnsi="Arial" w:cs="Arial"/>
        </w:rPr>
        <w:t>Глава  Пинчугского  сельсовета                                                      А.В. Чаусенко</w:t>
      </w:r>
    </w:p>
    <w:p w:rsidR="002A517D" w:rsidRPr="00190208" w:rsidRDefault="002A517D" w:rsidP="002A517D">
      <w:pPr>
        <w:rPr>
          <w:rFonts w:ascii="Arial" w:hAnsi="Arial" w:cs="Arial"/>
        </w:rPr>
      </w:pPr>
      <w:r w:rsidRPr="00190208">
        <w:rPr>
          <w:rFonts w:ascii="Arial" w:hAnsi="Arial" w:cs="Arial"/>
        </w:rPr>
        <w:t>«28»  февраля 2017</w:t>
      </w: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Default="002A517D" w:rsidP="002A517D">
      <w:pPr>
        <w:ind w:firstLine="4678"/>
        <w:rPr>
          <w:rFonts w:ascii="Arial" w:hAnsi="Arial" w:cs="Arial"/>
        </w:rPr>
      </w:pPr>
    </w:p>
    <w:p w:rsidR="002A517D" w:rsidRDefault="002A517D" w:rsidP="002A517D">
      <w:pPr>
        <w:ind w:firstLine="4678"/>
        <w:rPr>
          <w:rFonts w:ascii="Arial" w:hAnsi="Arial" w:cs="Arial"/>
        </w:rPr>
      </w:pPr>
    </w:p>
    <w:p w:rsidR="002A517D" w:rsidRDefault="002A517D" w:rsidP="002A517D">
      <w:pPr>
        <w:ind w:firstLine="4678"/>
        <w:rPr>
          <w:rFonts w:ascii="Arial" w:hAnsi="Arial" w:cs="Arial"/>
        </w:rPr>
      </w:pPr>
    </w:p>
    <w:p w:rsidR="002A517D" w:rsidRDefault="002A517D" w:rsidP="002A517D">
      <w:pPr>
        <w:ind w:firstLine="4678"/>
        <w:rPr>
          <w:rFonts w:ascii="Arial" w:hAnsi="Arial" w:cs="Arial"/>
        </w:rPr>
      </w:pPr>
    </w:p>
    <w:p w:rsidR="002A517D" w:rsidRDefault="002A517D" w:rsidP="002A517D">
      <w:pPr>
        <w:ind w:firstLine="4678"/>
        <w:rPr>
          <w:rFonts w:ascii="Arial" w:hAnsi="Arial" w:cs="Arial"/>
        </w:rPr>
      </w:pPr>
    </w:p>
    <w:p w:rsidR="002A517D" w:rsidRPr="00190208" w:rsidRDefault="002A517D" w:rsidP="002A517D">
      <w:pPr>
        <w:ind w:firstLine="4678"/>
        <w:rPr>
          <w:rFonts w:ascii="Arial" w:hAnsi="Arial" w:cs="Arial"/>
        </w:rPr>
      </w:pPr>
      <w:r w:rsidRPr="00190208">
        <w:rPr>
          <w:rFonts w:ascii="Arial" w:hAnsi="Arial" w:cs="Arial"/>
        </w:rPr>
        <w:t xml:space="preserve">Приложение к Решению </w:t>
      </w:r>
    </w:p>
    <w:p w:rsidR="002A517D" w:rsidRPr="00190208" w:rsidRDefault="002A517D" w:rsidP="002A517D">
      <w:pPr>
        <w:ind w:firstLine="4678"/>
        <w:rPr>
          <w:rFonts w:ascii="Arial" w:hAnsi="Arial" w:cs="Arial"/>
        </w:rPr>
      </w:pPr>
      <w:r w:rsidRPr="00190208">
        <w:rPr>
          <w:rFonts w:ascii="Arial" w:hAnsi="Arial" w:cs="Arial"/>
        </w:rPr>
        <w:t xml:space="preserve">Пинчугского  сельского  </w:t>
      </w:r>
      <w:r w:rsidRPr="00190208">
        <w:rPr>
          <w:rFonts w:ascii="Arial" w:hAnsi="Arial" w:cs="Arial"/>
          <w:i/>
        </w:rPr>
        <w:t xml:space="preserve"> </w:t>
      </w:r>
    </w:p>
    <w:p w:rsidR="002A517D" w:rsidRPr="00190208" w:rsidRDefault="002A517D" w:rsidP="002A517D">
      <w:pPr>
        <w:ind w:firstLine="4678"/>
        <w:rPr>
          <w:rFonts w:ascii="Arial" w:hAnsi="Arial" w:cs="Arial"/>
        </w:rPr>
      </w:pPr>
      <w:r w:rsidRPr="00190208">
        <w:rPr>
          <w:rFonts w:ascii="Arial" w:hAnsi="Arial" w:cs="Arial"/>
        </w:rPr>
        <w:t>Совета  депутатов</w:t>
      </w:r>
    </w:p>
    <w:p w:rsidR="002A517D" w:rsidRPr="00190208" w:rsidRDefault="002A517D" w:rsidP="002A517D">
      <w:pPr>
        <w:ind w:firstLine="4678"/>
        <w:rPr>
          <w:rFonts w:ascii="Arial" w:hAnsi="Arial" w:cs="Arial"/>
        </w:rPr>
      </w:pPr>
      <w:r w:rsidRPr="00190208">
        <w:rPr>
          <w:rFonts w:ascii="Arial" w:hAnsi="Arial" w:cs="Arial"/>
        </w:rPr>
        <w:t xml:space="preserve">от 28.02.2017   г. № </w:t>
      </w:r>
      <w:r>
        <w:rPr>
          <w:rFonts w:ascii="Arial" w:hAnsi="Arial" w:cs="Arial"/>
        </w:rPr>
        <w:t>2</w:t>
      </w:r>
    </w:p>
    <w:p w:rsidR="002A517D" w:rsidRPr="00190208" w:rsidRDefault="002A517D" w:rsidP="002A517D">
      <w:pPr>
        <w:ind w:left="5040"/>
        <w:jc w:val="right"/>
        <w:rPr>
          <w:rFonts w:ascii="Arial" w:hAnsi="Arial" w:cs="Arial"/>
        </w:rPr>
      </w:pPr>
    </w:p>
    <w:p w:rsidR="002A517D" w:rsidRPr="00190208" w:rsidRDefault="002A517D" w:rsidP="002A517D">
      <w:pPr>
        <w:ind w:left="5040"/>
        <w:jc w:val="right"/>
        <w:rPr>
          <w:rFonts w:ascii="Arial" w:hAnsi="Arial" w:cs="Arial"/>
        </w:rPr>
      </w:pPr>
    </w:p>
    <w:p w:rsidR="002A517D" w:rsidRPr="00190208" w:rsidRDefault="002A517D" w:rsidP="002A517D">
      <w:pPr>
        <w:jc w:val="center"/>
        <w:rPr>
          <w:rFonts w:ascii="Arial" w:hAnsi="Arial" w:cs="Arial"/>
          <w:b/>
          <w:bCs/>
          <w:i/>
          <w:u w:val="single"/>
        </w:rPr>
      </w:pPr>
      <w:r w:rsidRPr="00190208">
        <w:rPr>
          <w:rFonts w:ascii="Arial" w:hAnsi="Arial" w:cs="Arial"/>
          <w:b/>
          <w:bCs/>
        </w:rPr>
        <w:t xml:space="preserve">Положение </w:t>
      </w:r>
      <w:r w:rsidRPr="00190208">
        <w:rPr>
          <w:rFonts w:ascii="Arial" w:hAnsi="Arial" w:cs="Arial"/>
          <w:b/>
        </w:rPr>
        <w:t xml:space="preserve"> об условиях и порядке предоставления муниципальному  служащему права на пенсию за выслугу лет</w:t>
      </w:r>
      <w:r w:rsidRPr="00190208">
        <w:rPr>
          <w:rFonts w:ascii="Arial" w:hAnsi="Arial" w:cs="Arial"/>
          <w:b/>
          <w:bCs/>
        </w:rPr>
        <w:t xml:space="preserve"> за счет средств бюджета Пинчугского  сельсовета</w:t>
      </w:r>
    </w:p>
    <w:p w:rsidR="002A517D" w:rsidRPr="00190208" w:rsidRDefault="002A517D" w:rsidP="002A517D">
      <w:pPr>
        <w:jc w:val="center"/>
        <w:rPr>
          <w:rFonts w:ascii="Arial" w:hAnsi="Arial" w:cs="Arial"/>
          <w:bCs/>
          <w:i/>
          <w:u w:val="single"/>
        </w:rPr>
      </w:pPr>
    </w:p>
    <w:p w:rsidR="002A517D" w:rsidRPr="00190208" w:rsidRDefault="002A517D" w:rsidP="002A517D">
      <w:pPr>
        <w:jc w:val="center"/>
        <w:rPr>
          <w:rFonts w:ascii="Arial" w:hAnsi="Arial" w:cs="Arial"/>
        </w:rPr>
      </w:pPr>
    </w:p>
    <w:p w:rsidR="002A517D" w:rsidRPr="00190208" w:rsidRDefault="002A517D" w:rsidP="002A517D">
      <w:pPr>
        <w:jc w:val="center"/>
        <w:rPr>
          <w:rFonts w:ascii="Arial" w:hAnsi="Arial" w:cs="Arial"/>
        </w:rPr>
      </w:pPr>
      <w:r w:rsidRPr="00190208">
        <w:rPr>
          <w:rFonts w:ascii="Arial" w:hAnsi="Arial" w:cs="Arial"/>
        </w:rPr>
        <w:t>1. ОБЩИЕ ПОЛОЖЕНИЯ</w:t>
      </w:r>
    </w:p>
    <w:p w:rsidR="002A517D" w:rsidRPr="00190208" w:rsidRDefault="002A517D" w:rsidP="002A517D">
      <w:pPr>
        <w:rPr>
          <w:rFonts w:ascii="Arial" w:hAnsi="Arial" w:cs="Arial"/>
        </w:rPr>
      </w:pPr>
    </w:p>
    <w:p w:rsidR="002A517D" w:rsidRPr="00190208" w:rsidRDefault="002A517D" w:rsidP="002A517D">
      <w:pPr>
        <w:ind w:firstLine="709"/>
        <w:jc w:val="both"/>
        <w:rPr>
          <w:rFonts w:ascii="Arial" w:hAnsi="Arial" w:cs="Arial"/>
        </w:rPr>
      </w:pPr>
      <w:r w:rsidRPr="00190208">
        <w:rPr>
          <w:rFonts w:ascii="Arial" w:hAnsi="Arial" w:cs="Arial"/>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2A517D" w:rsidRPr="00190208" w:rsidRDefault="002A517D" w:rsidP="002A517D">
      <w:pPr>
        <w:autoSpaceDE w:val="0"/>
        <w:autoSpaceDN w:val="0"/>
        <w:adjustRightInd w:val="0"/>
        <w:ind w:firstLine="709"/>
        <w:jc w:val="both"/>
        <w:outlineLvl w:val="1"/>
        <w:rPr>
          <w:rFonts w:ascii="Arial" w:hAnsi="Arial" w:cs="Arial"/>
        </w:rPr>
      </w:pPr>
      <w:r w:rsidRPr="00190208">
        <w:rPr>
          <w:rFonts w:ascii="Arial" w:hAnsi="Arial" w:cs="Arial"/>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w:t>
      </w:r>
      <w:r w:rsidRPr="00190208">
        <w:rPr>
          <w:rFonts w:ascii="Arial" w:hAnsi="Arial" w:cs="Arial"/>
        </w:rPr>
        <w:lastRenderedPageBreak/>
        <w:t>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2A517D" w:rsidRPr="00190208" w:rsidRDefault="002A517D" w:rsidP="002A517D">
      <w:pPr>
        <w:ind w:firstLine="540"/>
        <w:jc w:val="both"/>
        <w:rPr>
          <w:rFonts w:ascii="Arial" w:hAnsi="Arial" w:cs="Arial"/>
        </w:rPr>
      </w:pPr>
    </w:p>
    <w:p w:rsidR="002A517D" w:rsidRPr="00190208" w:rsidRDefault="002A517D" w:rsidP="002A517D">
      <w:pPr>
        <w:jc w:val="center"/>
        <w:rPr>
          <w:rFonts w:ascii="Arial" w:hAnsi="Arial" w:cs="Arial"/>
        </w:rPr>
      </w:pPr>
      <w:r w:rsidRPr="00190208">
        <w:rPr>
          <w:rFonts w:ascii="Arial" w:hAnsi="Arial" w:cs="Arial"/>
        </w:rPr>
        <w:t>2. РАЗМЕР ПЕНСИИ ЗА ВЫСЛУГУ ЛЕТ</w:t>
      </w:r>
    </w:p>
    <w:p w:rsidR="002A517D" w:rsidRPr="00190208" w:rsidRDefault="002A517D" w:rsidP="002A517D">
      <w:pPr>
        <w:jc w:val="center"/>
        <w:rPr>
          <w:rFonts w:ascii="Arial" w:hAnsi="Arial" w:cs="Arial"/>
        </w:rPr>
      </w:pP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190208">
          <w:rPr>
            <w:rFonts w:ascii="Arial" w:hAnsi="Arial" w:cs="Arial"/>
          </w:rPr>
          <w:t>законом</w:t>
        </w:r>
      </w:hyperlink>
      <w:r w:rsidRPr="00190208">
        <w:rPr>
          <w:rFonts w:ascii="Arial" w:hAnsi="Arial" w:cs="Arial"/>
        </w:rPr>
        <w:t xml:space="preserve"> от 28 декабря 2013 года </w:t>
      </w:r>
      <w:r w:rsidRPr="00190208">
        <w:rPr>
          <w:rFonts w:ascii="Arial" w:hAnsi="Arial" w:cs="Arial"/>
        </w:rPr>
        <w:br/>
        <w:t>№ 400-ФЗ «О страховых пенсиях».</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w:t>
      </w:r>
      <w:r w:rsidRPr="00190208">
        <w:rPr>
          <w:rFonts w:ascii="Arial" w:hAnsi="Arial" w:cs="Arial"/>
        </w:rPr>
        <w:lastRenderedPageBreak/>
        <w:t>года № 166-ФЗ «О государственном пенсионном обеспечении в Российской Федерации».</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190208">
          <w:rPr>
            <w:rFonts w:ascii="Arial" w:hAnsi="Arial" w:cs="Arial"/>
          </w:rPr>
          <w:t>частью 1 статьи 8</w:t>
        </w:r>
      </w:hyperlink>
      <w:r w:rsidRPr="00190208">
        <w:rPr>
          <w:rFonts w:ascii="Arial" w:hAnsi="Arial" w:cs="Arial"/>
        </w:rPr>
        <w:t xml:space="preserve"> и </w:t>
      </w:r>
      <w:hyperlink r:id="rId11" w:history="1">
        <w:r w:rsidRPr="00190208">
          <w:rPr>
            <w:rFonts w:ascii="Arial" w:hAnsi="Arial" w:cs="Arial"/>
          </w:rPr>
          <w:t>статьями 30</w:t>
        </w:r>
      </w:hyperlink>
      <w:r w:rsidRPr="00190208">
        <w:rPr>
          <w:rFonts w:ascii="Arial" w:hAnsi="Arial" w:cs="Arial"/>
        </w:rPr>
        <w:t xml:space="preserve"> - </w:t>
      </w:r>
      <w:hyperlink r:id="rId12" w:history="1">
        <w:r w:rsidRPr="00190208">
          <w:rPr>
            <w:rFonts w:ascii="Arial" w:hAnsi="Arial" w:cs="Arial"/>
          </w:rPr>
          <w:t>33</w:t>
        </w:r>
      </w:hyperlink>
      <w:r w:rsidRPr="00190208">
        <w:rPr>
          <w:rFonts w:ascii="Arial"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190208">
          <w:rPr>
            <w:rFonts w:ascii="Arial" w:hAnsi="Arial" w:cs="Arial"/>
          </w:rPr>
          <w:t>законом</w:t>
        </w:r>
      </w:hyperlink>
      <w:r w:rsidRPr="00190208">
        <w:rPr>
          <w:rFonts w:ascii="Arial" w:hAnsi="Arial" w:cs="Arial"/>
        </w:rPr>
        <w:t xml:space="preserve"> от 17 декабря 2001 года № 173-ФЗ «О трудовых пенсиях в Российской Федерации»).</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2.6. Среднемесячный заработок для исчисления пенсии за выслугу лет определяется в следующем порядке:</w:t>
      </w:r>
    </w:p>
    <w:p w:rsidR="002A517D" w:rsidRPr="00190208" w:rsidRDefault="002A517D" w:rsidP="002A517D">
      <w:pPr>
        <w:ind w:firstLine="540"/>
        <w:jc w:val="both"/>
        <w:rPr>
          <w:rFonts w:ascii="Arial" w:hAnsi="Arial" w:cs="Arial"/>
        </w:rPr>
      </w:pPr>
      <w:r w:rsidRPr="00190208">
        <w:rPr>
          <w:rFonts w:ascii="Arial" w:hAnsi="Arial" w:cs="Arial"/>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2A517D" w:rsidRPr="00190208" w:rsidRDefault="002A517D" w:rsidP="002A517D">
      <w:pPr>
        <w:pStyle w:val="ConsPlusNormal"/>
        <w:widowControl/>
        <w:ind w:firstLine="540"/>
        <w:jc w:val="both"/>
        <w:rPr>
          <w:sz w:val="24"/>
          <w:szCs w:val="24"/>
        </w:rPr>
      </w:pPr>
      <w:r w:rsidRPr="00190208">
        <w:rPr>
          <w:sz w:val="24"/>
          <w:szCs w:val="24"/>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2A517D" w:rsidRPr="00190208" w:rsidRDefault="002A517D" w:rsidP="002A517D">
      <w:pPr>
        <w:pStyle w:val="ConsPlusNormal"/>
        <w:widowControl/>
        <w:ind w:firstLine="540"/>
        <w:jc w:val="both"/>
        <w:rPr>
          <w:sz w:val="24"/>
          <w:szCs w:val="24"/>
        </w:rPr>
      </w:pPr>
      <w:r w:rsidRPr="00190208">
        <w:rPr>
          <w:sz w:val="24"/>
          <w:szCs w:val="24"/>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2A517D" w:rsidRPr="00190208" w:rsidRDefault="002A517D" w:rsidP="002A517D">
      <w:pPr>
        <w:pStyle w:val="ConsPlusNormal"/>
        <w:widowControl/>
        <w:ind w:firstLine="540"/>
        <w:jc w:val="both"/>
        <w:rPr>
          <w:sz w:val="24"/>
          <w:szCs w:val="24"/>
        </w:rPr>
      </w:pPr>
      <w:r w:rsidRPr="00190208">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2A517D" w:rsidRPr="00190208" w:rsidRDefault="002A517D" w:rsidP="002A517D">
      <w:pPr>
        <w:pStyle w:val="ConsPlusNormal"/>
        <w:widowControl/>
        <w:ind w:firstLine="540"/>
        <w:jc w:val="both"/>
        <w:rPr>
          <w:sz w:val="24"/>
          <w:szCs w:val="24"/>
        </w:rPr>
      </w:pPr>
      <w:r w:rsidRPr="00190208">
        <w:rPr>
          <w:sz w:val="24"/>
          <w:szCs w:val="24"/>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A517D" w:rsidRPr="00190208" w:rsidRDefault="002A517D" w:rsidP="002A517D">
      <w:pPr>
        <w:autoSpaceDE w:val="0"/>
        <w:autoSpaceDN w:val="0"/>
        <w:adjustRightInd w:val="0"/>
        <w:jc w:val="both"/>
        <w:rPr>
          <w:rFonts w:ascii="Arial" w:hAnsi="Arial" w:cs="Arial"/>
        </w:rPr>
      </w:pPr>
    </w:p>
    <w:p w:rsidR="002A517D" w:rsidRPr="00190208" w:rsidRDefault="002A517D" w:rsidP="002A517D">
      <w:pPr>
        <w:autoSpaceDE w:val="0"/>
        <w:autoSpaceDN w:val="0"/>
        <w:adjustRightInd w:val="0"/>
        <w:ind w:firstLine="709"/>
        <w:jc w:val="both"/>
        <w:rPr>
          <w:rFonts w:ascii="Arial" w:hAnsi="Arial" w:cs="Arial"/>
          <w:i/>
        </w:rPr>
      </w:pPr>
      <w:r w:rsidRPr="00190208">
        <w:rPr>
          <w:rFonts w:ascii="Arial" w:hAnsi="Arial" w:cs="Arial"/>
        </w:rPr>
        <w:t>2.7. Минимальный размер пенсии за выслугу лет муниципального служащего устанавливается в размере :</w:t>
      </w:r>
    </w:p>
    <w:p w:rsidR="002A517D" w:rsidRPr="00190208" w:rsidRDefault="002A517D" w:rsidP="002A517D">
      <w:pPr>
        <w:autoSpaceDE w:val="0"/>
        <w:autoSpaceDN w:val="0"/>
        <w:adjustRightInd w:val="0"/>
        <w:ind w:firstLine="709"/>
        <w:rPr>
          <w:rFonts w:ascii="Arial" w:hAnsi="Arial" w:cs="Arial"/>
          <w:i/>
        </w:rPr>
      </w:pPr>
      <w:r w:rsidRPr="00190208">
        <w:rPr>
          <w:rFonts w:ascii="Arial" w:hAnsi="Arial" w:cs="Arial"/>
        </w:rPr>
        <w:t>1000 рублей – при наличии у гражданских служащих стажа гражданской службы менее 20 лет;</w:t>
      </w:r>
      <w:r w:rsidRPr="00190208">
        <w:rPr>
          <w:rFonts w:ascii="Arial" w:hAnsi="Arial" w:cs="Arial"/>
        </w:rPr>
        <w:br/>
        <w:t xml:space="preserve">         2000 рублей – при наличии у гражданских служащих стажа гражданской службы от 20 лет до 30 лет;</w:t>
      </w:r>
      <w:r w:rsidRPr="00190208">
        <w:rPr>
          <w:rFonts w:ascii="Arial" w:hAnsi="Arial" w:cs="Arial"/>
        </w:rPr>
        <w:br/>
        <w:t xml:space="preserve">         3000 рублей – при наличии у гражданских служащих стажа гражданской службы 30 и более лет.</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lastRenderedPageBreak/>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190208">
          <w:rPr>
            <w:rFonts w:ascii="Arial" w:hAnsi="Arial" w:cs="Arial"/>
          </w:rPr>
          <w:t>законом</w:t>
        </w:r>
      </w:hyperlink>
      <w:r w:rsidRPr="00190208">
        <w:rPr>
          <w:rFonts w:ascii="Arial" w:hAnsi="Arial" w:cs="Arial"/>
        </w:rPr>
        <w:t xml:space="preserve"> от 17 декабря 2001 года № 173-ФЗ «О трудовых пенсиях в Российской Федерации);</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2A517D" w:rsidRPr="00190208" w:rsidRDefault="002A517D" w:rsidP="002A517D">
      <w:pPr>
        <w:autoSpaceDE w:val="0"/>
        <w:autoSpaceDN w:val="0"/>
        <w:adjustRightInd w:val="0"/>
        <w:ind w:firstLine="709"/>
        <w:jc w:val="both"/>
        <w:outlineLvl w:val="1"/>
        <w:rPr>
          <w:rFonts w:ascii="Arial" w:hAnsi="Arial" w:cs="Arial"/>
        </w:rPr>
      </w:pPr>
    </w:p>
    <w:p w:rsidR="002A517D" w:rsidRPr="00190208" w:rsidRDefault="002A517D" w:rsidP="002A517D">
      <w:pPr>
        <w:jc w:val="center"/>
        <w:rPr>
          <w:rFonts w:ascii="Arial" w:hAnsi="Arial" w:cs="Arial"/>
        </w:rPr>
      </w:pPr>
      <w:r w:rsidRPr="00190208">
        <w:rPr>
          <w:rFonts w:ascii="Arial" w:hAnsi="Arial" w:cs="Arial"/>
        </w:rPr>
        <w:t>3. ПОРЯДОК НАЗНАЧЕНИЯ И ВЫПЛАТЫ ПЕНСИИ</w:t>
      </w:r>
    </w:p>
    <w:p w:rsidR="002A517D" w:rsidRPr="00190208" w:rsidRDefault="002A517D" w:rsidP="002A517D">
      <w:pPr>
        <w:jc w:val="center"/>
        <w:rPr>
          <w:rFonts w:ascii="Arial" w:hAnsi="Arial" w:cs="Arial"/>
        </w:rPr>
      </w:pPr>
      <w:r w:rsidRPr="00190208">
        <w:rPr>
          <w:rFonts w:ascii="Arial" w:hAnsi="Arial" w:cs="Arial"/>
        </w:rPr>
        <w:t>ЗА ВЫСЛУГУ ЛЕТ</w:t>
      </w:r>
    </w:p>
    <w:p w:rsidR="002A517D" w:rsidRPr="00190208" w:rsidRDefault="002A517D" w:rsidP="002A517D">
      <w:pPr>
        <w:rPr>
          <w:rFonts w:ascii="Arial" w:hAnsi="Arial" w:cs="Arial"/>
        </w:rPr>
      </w:pP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3.1. Заявление о назначении пенсии за выслугу лет подается  в   администрацию  Пинчугского  сельсовета  Богучанского  района. </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3.2. К заявлению о назначении пенсии за выслугу лет должны быть приложены следующие документы:</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справка, подтверждающая размер месячного денежного содержания по должности муниципальной службы;</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lastRenderedPageBreak/>
        <w:t>При подаче указанных документов предъявляется паспорт и трудовая книжка лица, претендующего на установление пенсии за выслугу лет.</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3.4. Пенсия за выслугу лет устанавливается и выплачивается со дня подачи заявления, но не ранее чем со дня возникновения права на нее.</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3.6. Выплата пенсии за выслугу лет производится до 7 числа месяца, следующего за расчетным.</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A517D" w:rsidRPr="00190208" w:rsidRDefault="002A517D" w:rsidP="002A517D">
      <w:pPr>
        <w:autoSpaceDE w:val="0"/>
        <w:autoSpaceDN w:val="0"/>
        <w:adjustRightInd w:val="0"/>
        <w:ind w:firstLine="709"/>
        <w:jc w:val="both"/>
        <w:rPr>
          <w:rFonts w:ascii="Arial" w:hAnsi="Arial" w:cs="Arial"/>
        </w:rPr>
      </w:pPr>
      <w:r w:rsidRPr="00190208">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2A517D" w:rsidRPr="00190208" w:rsidRDefault="002A517D" w:rsidP="002A517D">
      <w:pPr>
        <w:autoSpaceDE w:val="0"/>
        <w:autoSpaceDN w:val="0"/>
        <w:adjustRightInd w:val="0"/>
        <w:ind w:firstLine="709"/>
        <w:jc w:val="both"/>
        <w:rPr>
          <w:rFonts w:ascii="Arial" w:hAnsi="Arial" w:cs="Arial"/>
        </w:rPr>
      </w:pPr>
    </w:p>
    <w:p w:rsidR="002A517D" w:rsidRPr="00190208" w:rsidRDefault="002A517D" w:rsidP="002A517D">
      <w:pPr>
        <w:tabs>
          <w:tab w:val="left" w:pos="2410"/>
        </w:tabs>
        <w:ind w:firstLine="709"/>
        <w:rPr>
          <w:rFonts w:ascii="Arial" w:hAnsi="Arial" w:cs="Arial"/>
        </w:rPr>
      </w:pPr>
    </w:p>
    <w:p w:rsidR="002A517D" w:rsidRPr="00190208" w:rsidRDefault="002A517D" w:rsidP="002A517D">
      <w:pPr>
        <w:ind w:right="-5"/>
        <w:rPr>
          <w:rFonts w:ascii="Arial" w:hAnsi="Arial" w:cs="Arial"/>
        </w:rPr>
      </w:pPr>
    </w:p>
    <w:p w:rsidR="002A517D" w:rsidRPr="00190208" w:rsidRDefault="002A517D" w:rsidP="002A517D">
      <w:pPr>
        <w:rPr>
          <w:rFonts w:ascii="Arial" w:hAnsi="Arial" w:cs="Arial"/>
        </w:rPr>
      </w:pPr>
    </w:p>
    <w:p w:rsidR="002A517D" w:rsidRPr="00190208" w:rsidRDefault="002A517D" w:rsidP="002A517D">
      <w:pPr>
        <w:rPr>
          <w:rFonts w:ascii="Arial" w:hAnsi="Arial" w:cs="Arial"/>
        </w:rPr>
      </w:pPr>
    </w:p>
    <w:p w:rsidR="002A517D" w:rsidRPr="00190208" w:rsidRDefault="002A517D" w:rsidP="002A517D">
      <w:pPr>
        <w:autoSpaceDE w:val="0"/>
        <w:autoSpaceDN w:val="0"/>
        <w:adjustRightInd w:val="0"/>
        <w:rPr>
          <w:rFonts w:ascii="Arial" w:hAnsi="Arial" w:cs="Arial"/>
        </w:rPr>
      </w:pPr>
    </w:p>
    <w:p w:rsidR="002A517D" w:rsidRPr="00190208" w:rsidRDefault="002A517D" w:rsidP="002A517D">
      <w:pPr>
        <w:pStyle w:val="a5"/>
        <w:rPr>
          <w:rFonts w:ascii="Arial" w:hAnsi="Arial" w:cs="Arial"/>
        </w:rPr>
      </w:pPr>
    </w:p>
    <w:p w:rsidR="002A517D" w:rsidRPr="00190208" w:rsidRDefault="002A517D" w:rsidP="002A517D">
      <w:pPr>
        <w:pStyle w:val="a5"/>
        <w:rPr>
          <w:rFonts w:ascii="Arial" w:hAnsi="Arial" w:cs="Arial"/>
        </w:rPr>
      </w:pPr>
    </w:p>
    <w:p w:rsidR="002A517D" w:rsidRPr="00190208" w:rsidRDefault="002A517D" w:rsidP="002A517D">
      <w:pPr>
        <w:pStyle w:val="a5"/>
        <w:rPr>
          <w:rFonts w:ascii="Arial" w:hAnsi="Arial" w:cs="Arial"/>
        </w:rPr>
      </w:pPr>
    </w:p>
    <w:p w:rsidR="002A517D" w:rsidRPr="00190208" w:rsidRDefault="002A517D" w:rsidP="002A517D">
      <w:pPr>
        <w:widowControl w:val="0"/>
        <w:autoSpaceDE w:val="0"/>
        <w:autoSpaceDN w:val="0"/>
        <w:adjustRightInd w:val="0"/>
        <w:jc w:val="both"/>
        <w:rPr>
          <w:rFonts w:ascii="Arial" w:hAnsi="Arial" w:cs="Arial"/>
        </w:rPr>
      </w:pPr>
    </w:p>
    <w:p w:rsidR="002A517D" w:rsidRPr="00190208" w:rsidRDefault="002A517D" w:rsidP="002A517D">
      <w:pPr>
        <w:autoSpaceDE w:val="0"/>
        <w:rPr>
          <w:rFonts w:ascii="Arial" w:hAnsi="Arial" w:cs="Arial"/>
        </w:rPr>
      </w:pPr>
    </w:p>
    <w:p w:rsidR="00794D4F" w:rsidRPr="00A04AE4" w:rsidRDefault="00794D4F" w:rsidP="002A517D">
      <w:pPr>
        <w:jc w:val="center"/>
      </w:pPr>
    </w:p>
    <w:sectPr w:rsidR="00794D4F" w:rsidRPr="00A04AE4" w:rsidSect="002A517D">
      <w:headerReference w:type="default" r:id="rId15"/>
      <w:pgSz w:w="11909" w:h="16838"/>
      <w:pgMar w:top="541" w:right="962" w:bottom="305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6BD" w:rsidRDefault="000D76BD" w:rsidP="00F155A0">
      <w:r>
        <w:separator/>
      </w:r>
    </w:p>
  </w:endnote>
  <w:endnote w:type="continuationSeparator" w:id="1">
    <w:p w:rsidR="000D76BD" w:rsidRDefault="000D76BD"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6BD" w:rsidRDefault="000D76BD" w:rsidP="00F155A0">
      <w:r>
        <w:separator/>
      </w:r>
    </w:p>
  </w:footnote>
  <w:footnote w:type="continuationSeparator" w:id="1">
    <w:p w:rsidR="000D76BD" w:rsidRDefault="000D76BD"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45" w:rsidRDefault="00357ED5">
    <w:pPr>
      <w:pStyle w:val="a3"/>
      <w:jc w:val="center"/>
    </w:pPr>
    <w:fldSimple w:instr=" PAGE   \* MERGEFORMAT ">
      <w:r w:rsidR="002A517D">
        <w:rPr>
          <w:noProof/>
        </w:rPr>
        <w:t>7</w:t>
      </w:r>
    </w:fldSimple>
  </w:p>
  <w:p w:rsidR="00E01A45" w:rsidRDefault="00E01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9062F"/>
    <w:multiLevelType w:val="hybridMultilevel"/>
    <w:tmpl w:val="B19E8988"/>
    <w:lvl w:ilvl="0" w:tplc="FE68928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537D13"/>
    <w:multiLevelType w:val="hybridMultilevel"/>
    <w:tmpl w:val="511CF120"/>
    <w:lvl w:ilvl="0" w:tplc="04190017">
      <w:start w:val="1"/>
      <w:numFmt w:val="decimal"/>
      <w:lvlText w:val="%1."/>
      <w:lvlJc w:val="left"/>
      <w:pPr>
        <w:ind w:left="36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12">
    <w:nsid w:val="41505D31"/>
    <w:multiLevelType w:val="hybridMultilevel"/>
    <w:tmpl w:val="534E26AE"/>
    <w:lvl w:ilvl="0" w:tplc="876E2FE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B80F25"/>
    <w:multiLevelType w:val="hybridMultilevel"/>
    <w:tmpl w:val="79FAD70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2597A"/>
    <w:multiLevelType w:val="hybridMultilevel"/>
    <w:tmpl w:val="AD30A4BE"/>
    <w:lvl w:ilvl="0" w:tplc="04190005">
      <w:start w:val="1"/>
      <w:numFmt w:val="decimal"/>
      <w:lvlText w:val="%1."/>
      <w:lvlJc w:val="left"/>
      <w:pPr>
        <w:ind w:left="644" w:hanging="360"/>
      </w:pPr>
      <w:rPr>
        <w:rFonts w:hint="default"/>
      </w:rPr>
    </w:lvl>
    <w:lvl w:ilvl="1" w:tplc="0419000F" w:tentative="1">
      <w:start w:val="1"/>
      <w:numFmt w:val="lowerLetter"/>
      <w:lvlText w:val="%2."/>
      <w:lvlJc w:val="left"/>
      <w:pPr>
        <w:ind w:left="1305" w:hanging="360"/>
      </w:pPr>
    </w:lvl>
    <w:lvl w:ilvl="2" w:tplc="04190005" w:tentative="1">
      <w:start w:val="1"/>
      <w:numFmt w:val="lowerRoman"/>
      <w:lvlText w:val="%3."/>
      <w:lvlJc w:val="right"/>
      <w:pPr>
        <w:ind w:left="2025" w:hanging="180"/>
      </w:pPr>
    </w:lvl>
    <w:lvl w:ilvl="3" w:tplc="04190001" w:tentative="1">
      <w:start w:val="1"/>
      <w:numFmt w:val="decimal"/>
      <w:lvlText w:val="%4."/>
      <w:lvlJc w:val="left"/>
      <w:pPr>
        <w:ind w:left="2745" w:hanging="360"/>
      </w:pPr>
    </w:lvl>
    <w:lvl w:ilvl="4" w:tplc="04190003" w:tentative="1">
      <w:start w:val="1"/>
      <w:numFmt w:val="lowerLetter"/>
      <w:lvlText w:val="%5."/>
      <w:lvlJc w:val="left"/>
      <w:pPr>
        <w:ind w:left="3465" w:hanging="360"/>
      </w:pPr>
    </w:lvl>
    <w:lvl w:ilvl="5" w:tplc="04190005" w:tentative="1">
      <w:start w:val="1"/>
      <w:numFmt w:val="lowerRoman"/>
      <w:lvlText w:val="%6."/>
      <w:lvlJc w:val="right"/>
      <w:pPr>
        <w:ind w:left="4185" w:hanging="180"/>
      </w:pPr>
    </w:lvl>
    <w:lvl w:ilvl="6" w:tplc="04190001" w:tentative="1">
      <w:start w:val="1"/>
      <w:numFmt w:val="decimal"/>
      <w:lvlText w:val="%7."/>
      <w:lvlJc w:val="left"/>
      <w:pPr>
        <w:ind w:left="4905" w:hanging="360"/>
      </w:pPr>
    </w:lvl>
    <w:lvl w:ilvl="7" w:tplc="04190003" w:tentative="1">
      <w:start w:val="1"/>
      <w:numFmt w:val="lowerLetter"/>
      <w:lvlText w:val="%8."/>
      <w:lvlJc w:val="left"/>
      <w:pPr>
        <w:ind w:left="5625" w:hanging="360"/>
      </w:pPr>
    </w:lvl>
    <w:lvl w:ilvl="8" w:tplc="04190005" w:tentative="1">
      <w:start w:val="1"/>
      <w:numFmt w:val="lowerRoman"/>
      <w:lvlText w:val="%9."/>
      <w:lvlJc w:val="right"/>
      <w:pPr>
        <w:ind w:left="6345" w:hanging="180"/>
      </w:pPr>
    </w:lvl>
  </w:abstractNum>
  <w:abstractNum w:abstractNumId="20">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F7D67"/>
    <w:multiLevelType w:val="hybridMultilevel"/>
    <w:tmpl w:val="CF22CC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3">
    <w:nsid w:val="71FE7118"/>
    <w:multiLevelType w:val="hybridMultilevel"/>
    <w:tmpl w:val="9A3C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A34C9"/>
    <w:multiLevelType w:val="hybridMultilevel"/>
    <w:tmpl w:val="22FEB9DC"/>
    <w:lvl w:ilvl="0" w:tplc="587C0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695A5B"/>
    <w:multiLevelType w:val="hybridMultilevel"/>
    <w:tmpl w:val="5C6283F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14"/>
  </w:num>
  <w:num w:numId="8">
    <w:abstractNumId w:val="12"/>
  </w:num>
  <w:num w:numId="9">
    <w:abstractNumId w:val="19"/>
  </w:num>
  <w:num w:numId="10">
    <w:abstractNumId w:val="2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7"/>
  </w:num>
  <w:num w:numId="19">
    <w:abstractNumId w:val="18"/>
  </w:num>
  <w:num w:numId="20">
    <w:abstractNumId w:val="1"/>
  </w:num>
  <w:num w:numId="21">
    <w:abstractNumId w:val="6"/>
  </w:num>
  <w:num w:numId="22">
    <w:abstractNumId w:val="0"/>
  </w:num>
  <w:num w:numId="23">
    <w:abstractNumId w:val="2"/>
  </w:num>
  <w:num w:numId="24">
    <w:abstractNumId w:val="22"/>
  </w:num>
  <w:num w:numId="25">
    <w:abstractNumId w:val="11"/>
  </w:num>
  <w:num w:numId="26">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155A0"/>
    <w:rsid w:val="0000158C"/>
    <w:rsid w:val="00016013"/>
    <w:rsid w:val="00045E61"/>
    <w:rsid w:val="00053997"/>
    <w:rsid w:val="00084B22"/>
    <w:rsid w:val="00097309"/>
    <w:rsid w:val="000D76BD"/>
    <w:rsid w:val="000E7FFD"/>
    <w:rsid w:val="00191566"/>
    <w:rsid w:val="001C2701"/>
    <w:rsid w:val="001D0E3E"/>
    <w:rsid w:val="002275E5"/>
    <w:rsid w:val="002279FB"/>
    <w:rsid w:val="0027183A"/>
    <w:rsid w:val="0027509E"/>
    <w:rsid w:val="00286C07"/>
    <w:rsid w:val="00292DBD"/>
    <w:rsid w:val="002A517D"/>
    <w:rsid w:val="002D5159"/>
    <w:rsid w:val="00342A47"/>
    <w:rsid w:val="00357ED5"/>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7697C"/>
    <w:rsid w:val="006E656B"/>
    <w:rsid w:val="00702DF7"/>
    <w:rsid w:val="007157BC"/>
    <w:rsid w:val="0072052F"/>
    <w:rsid w:val="00745D02"/>
    <w:rsid w:val="007517F0"/>
    <w:rsid w:val="00794D4F"/>
    <w:rsid w:val="007B4D29"/>
    <w:rsid w:val="007F5248"/>
    <w:rsid w:val="007F72C8"/>
    <w:rsid w:val="00824AEE"/>
    <w:rsid w:val="0083160A"/>
    <w:rsid w:val="008360E0"/>
    <w:rsid w:val="008438E5"/>
    <w:rsid w:val="0084516D"/>
    <w:rsid w:val="008456E0"/>
    <w:rsid w:val="0086316B"/>
    <w:rsid w:val="00894738"/>
    <w:rsid w:val="0089485F"/>
    <w:rsid w:val="00935CE2"/>
    <w:rsid w:val="00973696"/>
    <w:rsid w:val="00974B78"/>
    <w:rsid w:val="009E4C56"/>
    <w:rsid w:val="009F7EF0"/>
    <w:rsid w:val="00A04AE4"/>
    <w:rsid w:val="00A04EF3"/>
    <w:rsid w:val="00A57315"/>
    <w:rsid w:val="00A90CA4"/>
    <w:rsid w:val="00A934D7"/>
    <w:rsid w:val="00A93B6A"/>
    <w:rsid w:val="00AF7E13"/>
    <w:rsid w:val="00B62563"/>
    <w:rsid w:val="00B86077"/>
    <w:rsid w:val="00B95C01"/>
    <w:rsid w:val="00C647D2"/>
    <w:rsid w:val="00C840F9"/>
    <w:rsid w:val="00C85162"/>
    <w:rsid w:val="00C93AD3"/>
    <w:rsid w:val="00CD0C9B"/>
    <w:rsid w:val="00D07205"/>
    <w:rsid w:val="00D869F3"/>
    <w:rsid w:val="00E01A45"/>
    <w:rsid w:val="00E43186"/>
    <w:rsid w:val="00E519B0"/>
    <w:rsid w:val="00E524DE"/>
    <w:rsid w:val="00E55420"/>
    <w:rsid w:val="00E62C9C"/>
    <w:rsid w:val="00E85C4C"/>
    <w:rsid w:val="00E93255"/>
    <w:rsid w:val="00F02746"/>
    <w:rsid w:val="00F064B4"/>
    <w:rsid w:val="00F155A0"/>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E495-3ED1-434B-967D-16126AC3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2017-03-10T08:45:00Z</dcterms:created>
  <dcterms:modified xsi:type="dcterms:W3CDTF">2017-03-10T08:45:00Z</dcterms:modified>
</cp:coreProperties>
</file>