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117366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B43DB7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19.06</w:t>
      </w:r>
      <w:r w:rsidR="0079116A">
        <w:rPr>
          <w:b/>
          <w:i/>
          <w:sz w:val="32"/>
          <w:szCs w:val="32"/>
        </w:rPr>
        <w:t>.</w:t>
      </w:r>
      <w:r w:rsidR="004318F2">
        <w:rPr>
          <w:b/>
          <w:i/>
          <w:sz w:val="32"/>
          <w:szCs w:val="32"/>
        </w:rPr>
        <w:t>2020</w:t>
      </w:r>
      <w:r w:rsidR="00FA542E">
        <w:rPr>
          <w:b/>
          <w:i/>
          <w:sz w:val="32"/>
          <w:szCs w:val="32"/>
        </w:rPr>
        <w:t xml:space="preserve">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8</w:t>
      </w:r>
    </w:p>
    <w:p w:rsidR="00B43DB7" w:rsidRPr="00474021" w:rsidRDefault="00B43DB7" w:rsidP="00B43DB7">
      <w:pPr>
        <w:pStyle w:val="af2"/>
        <w:spacing w:before="0" w:beforeAutospacing="0" w:after="0" w:afterAutospacing="0"/>
        <w:jc w:val="center"/>
        <w:rPr>
          <w:b/>
          <w:sz w:val="26"/>
          <w:szCs w:val="26"/>
        </w:rPr>
      </w:pPr>
      <w:r w:rsidRPr="00474021">
        <w:rPr>
          <w:b/>
          <w:sz w:val="26"/>
          <w:szCs w:val="26"/>
        </w:rPr>
        <w:t xml:space="preserve">АДМИНИСТРАЦИЯ  </w:t>
      </w:r>
      <w:r>
        <w:rPr>
          <w:b/>
          <w:sz w:val="26"/>
          <w:szCs w:val="26"/>
        </w:rPr>
        <w:t>ПИНЧУГСКОГО</w:t>
      </w:r>
      <w:r w:rsidRPr="00474021">
        <w:rPr>
          <w:b/>
          <w:sz w:val="26"/>
          <w:szCs w:val="26"/>
        </w:rPr>
        <w:t xml:space="preserve"> СЕЛЬСОВЕТА</w:t>
      </w:r>
    </w:p>
    <w:p w:rsidR="00B43DB7" w:rsidRPr="00474021" w:rsidRDefault="00B43DB7" w:rsidP="00B43DB7">
      <w:pPr>
        <w:pStyle w:val="af2"/>
        <w:spacing w:before="0" w:beforeAutospacing="0" w:after="0" w:afterAutospacing="0"/>
        <w:jc w:val="center"/>
        <w:rPr>
          <w:b/>
          <w:sz w:val="26"/>
          <w:szCs w:val="26"/>
        </w:rPr>
      </w:pPr>
      <w:r w:rsidRPr="00474021">
        <w:rPr>
          <w:b/>
          <w:sz w:val="26"/>
          <w:szCs w:val="26"/>
        </w:rPr>
        <w:t>БОГУЧАНСКОГО РАЙОНА</w:t>
      </w:r>
    </w:p>
    <w:p w:rsidR="00B43DB7" w:rsidRDefault="00B43DB7" w:rsidP="00B43DB7">
      <w:pPr>
        <w:pStyle w:val="af2"/>
        <w:spacing w:before="0" w:beforeAutospacing="0" w:after="0" w:afterAutospacing="0"/>
        <w:jc w:val="center"/>
        <w:rPr>
          <w:b/>
          <w:sz w:val="26"/>
          <w:szCs w:val="26"/>
        </w:rPr>
      </w:pPr>
      <w:r w:rsidRPr="00474021">
        <w:rPr>
          <w:b/>
          <w:sz w:val="26"/>
          <w:szCs w:val="26"/>
        </w:rPr>
        <w:t>КРАСНОЯРСКОГО КРАЯ</w:t>
      </w:r>
    </w:p>
    <w:p w:rsidR="00B43DB7" w:rsidRPr="00474021" w:rsidRDefault="00B43DB7" w:rsidP="00B43DB7">
      <w:pPr>
        <w:pStyle w:val="af2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43DB7" w:rsidRPr="00474021" w:rsidRDefault="00B43DB7" w:rsidP="00B43DB7">
      <w:pPr>
        <w:pStyle w:val="af2"/>
        <w:spacing w:before="0" w:beforeAutospacing="0" w:after="0" w:afterAutospacing="0"/>
        <w:jc w:val="center"/>
        <w:rPr>
          <w:sz w:val="26"/>
          <w:szCs w:val="26"/>
        </w:rPr>
      </w:pPr>
    </w:p>
    <w:p w:rsidR="00B43DB7" w:rsidRDefault="00B43DB7" w:rsidP="00B43DB7">
      <w:pPr>
        <w:pStyle w:val="af2"/>
        <w:spacing w:before="0" w:beforeAutospacing="0" w:after="0" w:afterAutospacing="0"/>
        <w:jc w:val="center"/>
        <w:rPr>
          <w:sz w:val="26"/>
          <w:szCs w:val="26"/>
        </w:rPr>
      </w:pPr>
      <w:r w:rsidRPr="00474021">
        <w:rPr>
          <w:sz w:val="26"/>
          <w:szCs w:val="26"/>
        </w:rPr>
        <w:t>ПОСТАНОВЛЕНИЕ</w:t>
      </w:r>
    </w:p>
    <w:p w:rsidR="00B43DB7" w:rsidRPr="00474021" w:rsidRDefault="00B43DB7" w:rsidP="00B43DB7">
      <w:pPr>
        <w:pStyle w:val="af2"/>
        <w:spacing w:before="0" w:beforeAutospacing="0" w:after="0" w:afterAutospacing="0"/>
        <w:jc w:val="center"/>
        <w:rPr>
          <w:sz w:val="26"/>
          <w:szCs w:val="26"/>
        </w:rPr>
      </w:pPr>
    </w:p>
    <w:p w:rsidR="00B43DB7" w:rsidRDefault="00B43DB7" w:rsidP="00B43DB7">
      <w:pPr>
        <w:pStyle w:val="af2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19.06.2020</w:t>
      </w:r>
      <w:r w:rsidRPr="0047402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</w:t>
      </w:r>
      <w:r w:rsidRPr="00474021">
        <w:rPr>
          <w:sz w:val="26"/>
          <w:szCs w:val="26"/>
        </w:rPr>
        <w:t xml:space="preserve">п.     </w:t>
      </w:r>
      <w:r>
        <w:rPr>
          <w:sz w:val="26"/>
          <w:szCs w:val="26"/>
        </w:rPr>
        <w:t>Пинчуга</w:t>
      </w:r>
      <w:r w:rsidRPr="00474021">
        <w:rPr>
          <w:sz w:val="26"/>
          <w:szCs w:val="26"/>
        </w:rPr>
        <w:t xml:space="preserve">                                           №</w:t>
      </w:r>
      <w:r>
        <w:rPr>
          <w:sz w:val="26"/>
          <w:szCs w:val="26"/>
        </w:rPr>
        <w:t xml:space="preserve">28-п  </w:t>
      </w:r>
    </w:p>
    <w:p w:rsidR="00B43DB7" w:rsidRDefault="00B43DB7" w:rsidP="00B43DB7">
      <w:pPr>
        <w:pStyle w:val="af2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43DB7" w:rsidRPr="003A2102" w:rsidRDefault="00B43DB7" w:rsidP="00B43DB7">
      <w:pPr>
        <w:autoSpaceDE w:val="0"/>
        <w:autoSpaceDN w:val="0"/>
        <w:adjustRightInd w:val="0"/>
        <w:jc w:val="both"/>
      </w:pPr>
      <w:r w:rsidRPr="003A2102">
        <w:t xml:space="preserve">Об отмене постановления администрации </w:t>
      </w:r>
    </w:p>
    <w:p w:rsidR="00B43DB7" w:rsidRPr="003A2102" w:rsidRDefault="00B43DB7" w:rsidP="00B43DB7">
      <w:pPr>
        <w:autoSpaceDE w:val="0"/>
        <w:autoSpaceDN w:val="0"/>
        <w:adjustRightInd w:val="0"/>
        <w:jc w:val="both"/>
        <w:rPr>
          <w:bCs/>
        </w:rPr>
      </w:pPr>
      <w:r w:rsidRPr="003A2102">
        <w:t xml:space="preserve">Пинчугского сельсовета </w:t>
      </w:r>
      <w:r w:rsidRPr="003A2102">
        <w:rPr>
          <w:bCs/>
        </w:rPr>
        <w:t xml:space="preserve">Об утверждении </w:t>
      </w:r>
    </w:p>
    <w:p w:rsidR="00B43DB7" w:rsidRPr="003A2102" w:rsidRDefault="00B43DB7" w:rsidP="00B43DB7">
      <w:pPr>
        <w:autoSpaceDE w:val="0"/>
        <w:autoSpaceDN w:val="0"/>
        <w:adjustRightInd w:val="0"/>
        <w:jc w:val="both"/>
        <w:rPr>
          <w:bCs/>
        </w:rPr>
      </w:pPr>
      <w:r w:rsidRPr="003A2102">
        <w:rPr>
          <w:bCs/>
        </w:rPr>
        <w:t>Порядка выдачи разрешения</w:t>
      </w:r>
    </w:p>
    <w:p w:rsidR="00B43DB7" w:rsidRPr="003A2102" w:rsidRDefault="00B43DB7" w:rsidP="00B43DB7">
      <w:pPr>
        <w:autoSpaceDE w:val="0"/>
        <w:autoSpaceDN w:val="0"/>
        <w:adjustRightInd w:val="0"/>
        <w:jc w:val="both"/>
        <w:rPr>
          <w:bCs/>
        </w:rPr>
      </w:pPr>
      <w:r w:rsidRPr="003A2102">
        <w:rPr>
          <w:bCs/>
        </w:rPr>
        <w:t>представителем нанимателя (работодателем)</w:t>
      </w:r>
    </w:p>
    <w:p w:rsidR="00B43DB7" w:rsidRPr="003A2102" w:rsidRDefault="00B43DB7" w:rsidP="00B43DB7">
      <w:pPr>
        <w:autoSpaceDE w:val="0"/>
        <w:autoSpaceDN w:val="0"/>
        <w:adjustRightInd w:val="0"/>
        <w:jc w:val="both"/>
        <w:rPr>
          <w:bCs/>
        </w:rPr>
      </w:pPr>
      <w:r w:rsidRPr="003A2102">
        <w:rPr>
          <w:bCs/>
        </w:rPr>
        <w:t xml:space="preserve">на участие муниципальных служащих </w:t>
      </w:r>
    </w:p>
    <w:p w:rsidR="00B43DB7" w:rsidRPr="003A2102" w:rsidRDefault="00B43DB7" w:rsidP="00B43DB7">
      <w:pPr>
        <w:autoSpaceDE w:val="0"/>
        <w:autoSpaceDN w:val="0"/>
        <w:adjustRightInd w:val="0"/>
        <w:jc w:val="both"/>
        <w:rPr>
          <w:bCs/>
        </w:rPr>
      </w:pPr>
      <w:r w:rsidRPr="003A2102">
        <w:rPr>
          <w:bCs/>
        </w:rPr>
        <w:t>администрации Пинчугского сельсовета</w:t>
      </w:r>
    </w:p>
    <w:p w:rsidR="00B43DB7" w:rsidRPr="003A2102" w:rsidRDefault="00B43DB7" w:rsidP="00B43DB7">
      <w:pPr>
        <w:autoSpaceDE w:val="0"/>
        <w:autoSpaceDN w:val="0"/>
        <w:adjustRightInd w:val="0"/>
        <w:jc w:val="both"/>
        <w:rPr>
          <w:bCs/>
        </w:rPr>
      </w:pPr>
      <w:r w:rsidRPr="003A2102">
        <w:rPr>
          <w:bCs/>
        </w:rPr>
        <w:t xml:space="preserve"> на безвозмездной основе в управлении </w:t>
      </w:r>
    </w:p>
    <w:p w:rsidR="00B43DB7" w:rsidRPr="003A2102" w:rsidRDefault="00B43DB7" w:rsidP="00B43DB7">
      <w:pPr>
        <w:autoSpaceDE w:val="0"/>
        <w:autoSpaceDN w:val="0"/>
        <w:adjustRightInd w:val="0"/>
        <w:jc w:val="both"/>
        <w:rPr>
          <w:bCs/>
        </w:rPr>
      </w:pPr>
      <w:r w:rsidRPr="003A2102">
        <w:rPr>
          <w:bCs/>
        </w:rPr>
        <w:t>некоммерческой организацией в качестве</w:t>
      </w:r>
    </w:p>
    <w:p w:rsidR="00B43DB7" w:rsidRPr="003A2102" w:rsidRDefault="00B43DB7" w:rsidP="00B43DB7">
      <w:pPr>
        <w:autoSpaceDE w:val="0"/>
        <w:autoSpaceDN w:val="0"/>
        <w:adjustRightInd w:val="0"/>
        <w:jc w:val="both"/>
        <w:rPr>
          <w:bCs/>
        </w:rPr>
      </w:pPr>
      <w:r w:rsidRPr="003A2102">
        <w:rPr>
          <w:bCs/>
        </w:rPr>
        <w:t>единоличного исполнительного органа или вхождение</w:t>
      </w:r>
    </w:p>
    <w:p w:rsidR="00B43DB7" w:rsidRDefault="00B43DB7" w:rsidP="00B43DB7">
      <w:pPr>
        <w:autoSpaceDE w:val="0"/>
        <w:autoSpaceDN w:val="0"/>
        <w:adjustRightInd w:val="0"/>
        <w:jc w:val="both"/>
        <w:rPr>
          <w:bCs/>
        </w:rPr>
      </w:pPr>
      <w:r w:rsidRPr="003A2102">
        <w:rPr>
          <w:bCs/>
        </w:rPr>
        <w:t>в состав ее коллегиального органа управления</w:t>
      </w:r>
      <w:r>
        <w:rPr>
          <w:bCs/>
        </w:rPr>
        <w:t xml:space="preserve"> </w:t>
      </w:r>
    </w:p>
    <w:p w:rsidR="00B43DB7" w:rsidRDefault="00B43DB7" w:rsidP="00B43DB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 в редакции  постановления администрации от 03.04.2020 №22-П)</w:t>
      </w:r>
    </w:p>
    <w:p w:rsidR="00B43DB7" w:rsidRDefault="00B43DB7" w:rsidP="00B43DB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</w:p>
    <w:p w:rsidR="00B43DB7" w:rsidRDefault="00B43DB7" w:rsidP="00B43DB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Cs/>
        </w:rPr>
        <w:t xml:space="preserve">                </w:t>
      </w:r>
      <w:r w:rsidRPr="009C26B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3 части 1 статьи 14 Федерального</w:t>
      </w:r>
      <w:r w:rsidRPr="00E55B0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55B07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55B07">
        <w:rPr>
          <w:sz w:val="28"/>
          <w:szCs w:val="28"/>
        </w:rPr>
        <w:t xml:space="preserve"> 25-ФЗ</w:t>
      </w:r>
      <w:r>
        <w:rPr>
          <w:sz w:val="28"/>
          <w:szCs w:val="28"/>
        </w:rPr>
        <w:t xml:space="preserve"> «</w:t>
      </w:r>
      <w:r w:rsidRPr="00E55B0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 руководствуясь Уставом Пинчугского</w:t>
      </w:r>
      <w:r w:rsidRPr="003A4AF8">
        <w:rPr>
          <w:sz w:val="28"/>
          <w:szCs w:val="28"/>
        </w:rPr>
        <w:t xml:space="preserve"> сельсовета Богучанского района Красноярского края</w:t>
      </w:r>
      <w:r>
        <w:rPr>
          <w:sz w:val="28"/>
          <w:szCs w:val="28"/>
        </w:rPr>
        <w:t>, на основании заключения Администрации Губернатора Красноярского края</w:t>
      </w:r>
      <w:r w:rsidRPr="003A4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4AF8">
        <w:rPr>
          <w:sz w:val="28"/>
          <w:szCs w:val="28"/>
        </w:rPr>
        <w:t xml:space="preserve"> ПОСТАНОВЛЯЮ</w:t>
      </w:r>
      <w:r w:rsidRPr="00E55B07">
        <w:rPr>
          <w:i/>
          <w:sz w:val="28"/>
          <w:szCs w:val="28"/>
        </w:rPr>
        <w:t>:</w:t>
      </w:r>
    </w:p>
    <w:p w:rsidR="00B43DB7" w:rsidRPr="003A2102" w:rsidRDefault="00B43DB7" w:rsidP="00B43DB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</w:rPr>
      </w:pPr>
      <w:r>
        <w:rPr>
          <w:bCs/>
          <w:sz w:val="28"/>
          <w:szCs w:val="28"/>
        </w:rPr>
        <w:t xml:space="preserve"> </w:t>
      </w:r>
      <w:r w:rsidRPr="003A2102">
        <w:rPr>
          <w:bCs/>
          <w:sz w:val="28"/>
          <w:szCs w:val="28"/>
        </w:rPr>
        <w:t>Отменить постановление №102-п от 30.09.2019 г «Об утверждении Порядка выдачи разрешения представителем нанимателя (работодателем) на участие муниципальных служащих администрации Пинчугского сельсовета на безвозмездной основе в управлении некоммерческой организацией в качестве единоличного исполнительного органа или вхождение</w:t>
      </w:r>
      <w:r>
        <w:rPr>
          <w:bCs/>
          <w:sz w:val="28"/>
          <w:szCs w:val="28"/>
        </w:rPr>
        <w:t xml:space="preserve"> </w:t>
      </w:r>
      <w:r w:rsidRPr="003A2102">
        <w:rPr>
          <w:bCs/>
          <w:sz w:val="28"/>
          <w:szCs w:val="28"/>
        </w:rPr>
        <w:t>в состав ее коллегиального органа управления»</w:t>
      </w:r>
      <w:r>
        <w:rPr>
          <w:bCs/>
          <w:sz w:val="28"/>
          <w:szCs w:val="28"/>
        </w:rPr>
        <w:t>, ( в редакции от 03.04.2020 №22-П).</w:t>
      </w:r>
    </w:p>
    <w:p w:rsidR="00B43DB7" w:rsidRPr="003A2102" w:rsidRDefault="00B43DB7" w:rsidP="00B43DB7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2102">
        <w:rPr>
          <w:sz w:val="28"/>
          <w:szCs w:val="28"/>
        </w:rPr>
        <w:t>2. Постановление вступает в силу в день, следующий за днем опубликования в газете «Пинчугский вестник» и подлежит размещению на официальном сайте администрации сельсовета.</w:t>
      </w:r>
    </w:p>
    <w:p w:rsidR="00B43DB7" w:rsidRPr="00251347" w:rsidRDefault="00B43DB7" w:rsidP="00B43D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4A4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Pr="0025134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51347">
        <w:rPr>
          <w:rFonts w:ascii="Times New Roman" w:hAnsi="Times New Roman" w:cs="Times New Roman"/>
          <w:sz w:val="28"/>
          <w:szCs w:val="28"/>
        </w:rPr>
        <w:t>.</w:t>
      </w:r>
    </w:p>
    <w:p w:rsidR="00B43DB7" w:rsidRPr="00B24A40" w:rsidRDefault="00B43DB7" w:rsidP="00B43DB7">
      <w:pPr>
        <w:pStyle w:val="ConsPlusNormal"/>
        <w:ind w:left="1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3DB7" w:rsidRPr="003A2102" w:rsidRDefault="00B43DB7" w:rsidP="00B43DB7">
      <w:pPr>
        <w:jc w:val="both"/>
        <w:rPr>
          <w:i/>
          <w:sz w:val="28"/>
          <w:szCs w:val="28"/>
        </w:rPr>
      </w:pPr>
    </w:p>
    <w:p w:rsidR="00B43DB7" w:rsidRPr="003A2102" w:rsidRDefault="00B43DB7" w:rsidP="00B43DB7">
      <w:pPr>
        <w:pStyle w:val="a7"/>
        <w:ind w:left="1185"/>
        <w:jc w:val="both"/>
        <w:rPr>
          <w:i/>
          <w:sz w:val="28"/>
          <w:szCs w:val="28"/>
        </w:rPr>
      </w:pPr>
    </w:p>
    <w:p w:rsidR="00B43DB7" w:rsidRPr="003A2102" w:rsidRDefault="00B43DB7" w:rsidP="00B43DB7">
      <w:pPr>
        <w:pStyle w:val="a7"/>
        <w:ind w:left="1185"/>
        <w:jc w:val="both"/>
        <w:rPr>
          <w:sz w:val="28"/>
          <w:szCs w:val="28"/>
        </w:rPr>
      </w:pPr>
      <w:r w:rsidRPr="003A2102">
        <w:rPr>
          <w:sz w:val="28"/>
          <w:szCs w:val="28"/>
        </w:rPr>
        <w:t xml:space="preserve">Глава Пинчугского сельсовета                                           </w:t>
      </w:r>
      <w:r w:rsidRPr="003A2102">
        <w:rPr>
          <w:sz w:val="28"/>
          <w:szCs w:val="28"/>
        </w:rPr>
        <w:tab/>
        <w:t>А.В. Логинов</w:t>
      </w:r>
    </w:p>
    <w:p w:rsidR="00B43DB7" w:rsidRPr="00CE27FE" w:rsidRDefault="00B43DB7" w:rsidP="00B43DB7">
      <w:pPr>
        <w:jc w:val="center"/>
      </w:pPr>
      <w:r>
        <w:t xml:space="preserve">АДМИНИСТРАЦИЯ </w:t>
      </w:r>
      <w:r w:rsidRPr="00CE27FE">
        <w:t xml:space="preserve">ПИНЧУГСКОГО СЕЛЬСОВЕТА </w:t>
      </w:r>
    </w:p>
    <w:p w:rsidR="00B43DB7" w:rsidRPr="00C66506" w:rsidRDefault="00B43DB7" w:rsidP="00B43DB7">
      <w:pPr>
        <w:jc w:val="center"/>
      </w:pPr>
      <w:r w:rsidRPr="00CE27FE">
        <w:t>БОГУЧАНСКОГО  РАЙОНА</w:t>
      </w:r>
    </w:p>
    <w:p w:rsidR="00B43DB7" w:rsidRPr="00C66506" w:rsidRDefault="00B43DB7" w:rsidP="00B43DB7">
      <w:pPr>
        <w:jc w:val="center"/>
      </w:pPr>
      <w:r w:rsidRPr="00C66506">
        <w:t>КРАСНОЯРСКОГО КРАЯ</w:t>
      </w:r>
    </w:p>
    <w:p w:rsidR="00B43DB7" w:rsidRPr="00C66506" w:rsidRDefault="00B43DB7" w:rsidP="00B43DB7">
      <w:pPr>
        <w:jc w:val="center"/>
      </w:pPr>
    </w:p>
    <w:p w:rsidR="00B43DB7" w:rsidRPr="00C66506" w:rsidRDefault="00B43DB7" w:rsidP="00B43DB7">
      <w:r>
        <w:t xml:space="preserve">                                             ПОСТАНОВЛЕНИЕ                            </w:t>
      </w:r>
    </w:p>
    <w:p w:rsidR="00B43DB7" w:rsidRPr="00C66506" w:rsidRDefault="00B43DB7" w:rsidP="00B43DB7"/>
    <w:p w:rsidR="00B43DB7" w:rsidRDefault="00B43DB7" w:rsidP="00B43DB7">
      <w:r>
        <w:t>19.06.2020</w:t>
      </w:r>
      <w:r w:rsidRPr="00C66506">
        <w:t xml:space="preserve">                           </w:t>
      </w:r>
      <w:r>
        <w:t xml:space="preserve">  п</w:t>
      </w:r>
      <w:r w:rsidRPr="00C66506">
        <w:t xml:space="preserve">. </w:t>
      </w:r>
      <w:r>
        <w:t>Пинчуга</w:t>
      </w:r>
      <w:r w:rsidRPr="00C66506">
        <w:t xml:space="preserve">                              </w:t>
      </w:r>
      <w:r>
        <w:t xml:space="preserve">    </w:t>
      </w:r>
      <w:r w:rsidRPr="00C66506">
        <w:t xml:space="preserve">№ </w:t>
      </w:r>
      <w:r>
        <w:t xml:space="preserve"> 27-п</w:t>
      </w:r>
    </w:p>
    <w:p w:rsidR="00B43DB7" w:rsidRPr="00C66506" w:rsidRDefault="00B43DB7" w:rsidP="00B43DB7"/>
    <w:p w:rsidR="00B43DB7" w:rsidRDefault="00B43DB7" w:rsidP="00B43DB7">
      <w:pPr>
        <w:rPr>
          <w:b/>
          <w:bCs/>
          <w:sz w:val="26"/>
          <w:szCs w:val="26"/>
        </w:rPr>
      </w:pPr>
    </w:p>
    <w:p w:rsidR="00B43DB7" w:rsidRPr="00645697" w:rsidRDefault="00B43DB7" w:rsidP="00B43DB7">
      <w:pPr>
        <w:rPr>
          <w:b/>
          <w:bCs/>
          <w:sz w:val="26"/>
          <w:szCs w:val="26"/>
        </w:rPr>
      </w:pPr>
    </w:p>
    <w:p w:rsidR="00B43DB7" w:rsidRDefault="00B43DB7" w:rsidP="00B43DB7">
      <w:pPr>
        <w:pStyle w:val="a8"/>
      </w:pPr>
      <w:r>
        <w:t>О внесении изменений в Постановление</w:t>
      </w:r>
    </w:p>
    <w:p w:rsidR="00B43DB7" w:rsidRDefault="00B43DB7" w:rsidP="00B43DB7">
      <w:pPr>
        <w:pStyle w:val="a8"/>
      </w:pPr>
      <w:r>
        <w:t>от 05.09.2016 №99-п «</w:t>
      </w:r>
      <w:r w:rsidRPr="00E919A9">
        <w:t xml:space="preserve">Об утверждении </w:t>
      </w:r>
    </w:p>
    <w:p w:rsidR="00B43DB7" w:rsidRDefault="00B43DB7" w:rsidP="00B43DB7">
      <w:pPr>
        <w:pStyle w:val="a8"/>
      </w:pPr>
      <w:r>
        <w:t>Порядка принятия решений о признании</w:t>
      </w:r>
    </w:p>
    <w:p w:rsidR="00B43DB7" w:rsidRDefault="00B43DB7" w:rsidP="00B43DB7">
      <w:pPr>
        <w:pStyle w:val="a8"/>
      </w:pPr>
      <w:r>
        <w:t>безнадежной к взысканию задолженности</w:t>
      </w:r>
    </w:p>
    <w:p w:rsidR="00B43DB7" w:rsidRPr="00E919A9" w:rsidRDefault="00B43DB7" w:rsidP="00B43DB7">
      <w:pPr>
        <w:pStyle w:val="a8"/>
      </w:pPr>
      <w:r>
        <w:t>по платежам в бюджет Пинчугского сельсовета»</w:t>
      </w:r>
    </w:p>
    <w:p w:rsidR="00B43DB7" w:rsidRDefault="00B43DB7" w:rsidP="00B43DB7">
      <w:pPr>
        <w:pStyle w:val="a8"/>
      </w:pPr>
    </w:p>
    <w:p w:rsidR="00B43DB7" w:rsidRDefault="00B43DB7" w:rsidP="00B43DB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статьей 47.2 Бюджетного кодекса Российской Федерации (в редакции Федерального закона от 07.04.2020 №114-ФЗ)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0133F7">
        <w:rPr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 Пинчугского сельсовета, </w:t>
      </w:r>
    </w:p>
    <w:p w:rsidR="00B43DB7" w:rsidRPr="00142F00" w:rsidRDefault="00B43DB7" w:rsidP="00B43DB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B43DB7" w:rsidRDefault="00B43DB7" w:rsidP="00B43DB7">
      <w:pPr>
        <w:pStyle w:val="a8"/>
      </w:pPr>
      <w:r>
        <w:t xml:space="preserve">          1. Внести в постановление № 99-п от 05.09.2016 «</w:t>
      </w:r>
      <w:r w:rsidRPr="00C66506">
        <w:t xml:space="preserve">Об утверждении </w:t>
      </w:r>
      <w:r>
        <w:t>Порядка принятия решений о признании безнадежной к взысканию задолженности по платежам в бюджет Пинчугского сельсовета» следующие изменения и дополнения:</w:t>
      </w:r>
    </w:p>
    <w:p w:rsidR="00B43DB7" w:rsidRDefault="00B43DB7" w:rsidP="00B43DB7">
      <w:pPr>
        <w:pStyle w:val="a8"/>
        <w:ind w:firstLine="708"/>
      </w:pPr>
      <w:r>
        <w:t>1.1. Пункт 1.4. части 1 приложения №1 изложить в следующей редакции:</w:t>
      </w:r>
    </w:p>
    <w:p w:rsidR="00B43DB7" w:rsidRDefault="00B43DB7" w:rsidP="00B43DB7">
      <w:pPr>
        <w:pStyle w:val="a8"/>
        <w:ind w:firstLine="708"/>
      </w:pPr>
      <w:r>
        <w:t>«Платежи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B43DB7" w:rsidRDefault="00B43DB7" w:rsidP="00B43DB7">
      <w:pPr>
        <w:pStyle w:val="a8"/>
        <w:ind w:firstLine="708"/>
      </w:pPr>
      <w:r>
        <w:t>1)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43DB7" w:rsidRDefault="00B43DB7" w:rsidP="00B43DB7">
      <w:pPr>
        <w:pStyle w:val="a8"/>
        <w:ind w:firstLine="708"/>
      </w:pPr>
      <w:r>
        <w:t>2) признания банкротом индивидуального предпринимателя - плательщика платежей в бюджет в соответствии с Федеральным законом от 26.10.2002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B43DB7" w:rsidRDefault="00B43DB7" w:rsidP="00B43DB7">
      <w:pPr>
        <w:pStyle w:val="a8"/>
        <w:ind w:firstLine="708"/>
      </w:pPr>
      <w:r>
        <w:t xml:space="preserve">2.1) признания банкротом гражданина, не являющегося индивидуальным предпринимателем, в соответствии с Федеральным законом от 26.10.2002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 </w:t>
      </w:r>
    </w:p>
    <w:p w:rsidR="00B43DB7" w:rsidRDefault="00B43DB7" w:rsidP="00B43DB7">
      <w:pPr>
        <w:pStyle w:val="a8"/>
        <w:ind w:firstLine="708"/>
      </w:pPr>
      <w: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43DB7" w:rsidRDefault="00B43DB7" w:rsidP="00B43DB7">
      <w:pPr>
        <w:pStyle w:val="a8"/>
        <w:ind w:firstLine="708"/>
      </w:pPr>
      <w:r>
        <w:t>4)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43DB7" w:rsidRDefault="00B43DB7" w:rsidP="00B43DB7">
      <w:pPr>
        <w:pStyle w:val="a8"/>
        <w:ind w:firstLine="708"/>
      </w:pPr>
      <w:r>
        <w:lastRenderedPageBreak/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B43DB7" w:rsidRDefault="00B43DB7" w:rsidP="00B43DB7">
      <w:pPr>
        <w:pStyle w:val="a8"/>
        <w:ind w:firstLine="708"/>
      </w:pPr>
      <w: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43DB7" w:rsidRDefault="00B43DB7" w:rsidP="00B43DB7">
      <w:pPr>
        <w:pStyle w:val="a8"/>
        <w:ind w:firstLine="708"/>
      </w:pPr>
      <w: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43DB7" w:rsidRDefault="00B43DB7" w:rsidP="00B43DB7">
      <w:pPr>
        <w:pStyle w:val="a8"/>
        <w:ind w:firstLine="708"/>
      </w:pPr>
      <w: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учредителем (участником)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</w:t>
      </w:r>
    </w:p>
    <w:p w:rsidR="00B43DB7" w:rsidRDefault="00B43DB7" w:rsidP="00B43DB7">
      <w:pPr>
        <w:pStyle w:val="a8"/>
        <w:ind w:firstLine="708"/>
      </w:pPr>
      <w:r>
        <w:t>1.2. Часть 3 приложения №1 дополнить пунктом 3.3. следующего содержания:</w:t>
      </w:r>
    </w:p>
    <w:p w:rsidR="00B43DB7" w:rsidRPr="00221458" w:rsidRDefault="00B43DB7" w:rsidP="00B43DB7">
      <w:pPr>
        <w:pStyle w:val="a8"/>
        <w:ind w:firstLine="708"/>
      </w:pPr>
      <w:r>
        <w:t>«Наряду со случаями, предусмотренными пунктом 1.4. настоящего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</w:t>
      </w:r>
    </w:p>
    <w:p w:rsidR="00B43DB7" w:rsidRPr="00952B70" w:rsidRDefault="00B43DB7" w:rsidP="00B43DB7">
      <w:pPr>
        <w:pStyle w:val="a8"/>
        <w:ind w:firstLine="708"/>
      </w:pPr>
      <w:r>
        <w:t>2</w:t>
      </w:r>
      <w:r w:rsidRPr="00C834B9">
        <w:t xml:space="preserve">. Контроль за исполнением настоящего постановления </w:t>
      </w:r>
      <w:r>
        <w:t>оставляю за собой</w:t>
      </w:r>
      <w:r w:rsidRPr="00C834B9">
        <w:t>.</w:t>
      </w:r>
    </w:p>
    <w:p w:rsidR="00B43DB7" w:rsidRDefault="00B43DB7" w:rsidP="00B43DB7">
      <w:pPr>
        <w:pStyle w:val="Cons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Постановление вступает в силу после официального опубликования  в газете «Пинчугский вестник».</w:t>
      </w:r>
    </w:p>
    <w:p w:rsidR="00B43DB7" w:rsidRDefault="00B43DB7" w:rsidP="00B43DB7"/>
    <w:p w:rsidR="00B43DB7" w:rsidRDefault="00B43DB7" w:rsidP="00B43DB7">
      <w:pPr>
        <w:pStyle w:val="ConsNormal"/>
        <w:ind w:firstLine="709"/>
        <w:jc w:val="both"/>
        <w:rPr>
          <w:sz w:val="26"/>
          <w:szCs w:val="26"/>
        </w:rPr>
      </w:pPr>
    </w:p>
    <w:p w:rsidR="00B43DB7" w:rsidRDefault="00B43DB7" w:rsidP="00B43DB7">
      <w:pPr>
        <w:pStyle w:val="ConsNormal"/>
        <w:ind w:firstLine="709"/>
        <w:jc w:val="both"/>
        <w:rPr>
          <w:sz w:val="26"/>
          <w:szCs w:val="26"/>
        </w:rPr>
      </w:pPr>
    </w:p>
    <w:p w:rsidR="00B43DB7" w:rsidRDefault="00B43DB7" w:rsidP="00B43D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B43DB7" w:rsidRDefault="00B43DB7" w:rsidP="00B43DB7">
      <w:pPr>
        <w:pStyle w:val="1"/>
        <w:rPr>
          <w:b w:val="0"/>
          <w:bCs w:val="0"/>
        </w:rPr>
      </w:pPr>
      <w:r>
        <w:rPr>
          <w:b w:val="0"/>
          <w:bCs w:val="0"/>
        </w:rPr>
        <w:t>Г</w:t>
      </w:r>
      <w:r w:rsidRPr="00CE27FE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Pr="00CE27FE">
        <w:rPr>
          <w:b w:val="0"/>
          <w:bCs w:val="0"/>
        </w:rPr>
        <w:t xml:space="preserve">  </w:t>
      </w:r>
      <w:r>
        <w:rPr>
          <w:b w:val="0"/>
          <w:bCs w:val="0"/>
        </w:rPr>
        <w:t>Пи</w:t>
      </w:r>
      <w:r w:rsidRPr="00CE27FE">
        <w:rPr>
          <w:b w:val="0"/>
          <w:bCs w:val="0"/>
        </w:rPr>
        <w:t xml:space="preserve">нчугского сельсовета                                              </w:t>
      </w:r>
      <w:r>
        <w:rPr>
          <w:b w:val="0"/>
          <w:bCs w:val="0"/>
        </w:rPr>
        <w:t>А.В. Логинов</w:t>
      </w:r>
    </w:p>
    <w:p w:rsidR="00B43DB7" w:rsidRPr="00341BA9" w:rsidRDefault="00B43DB7" w:rsidP="00B43DB7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B43DB7" w:rsidRDefault="00B43DB7" w:rsidP="00B43DB7"/>
    <w:p w:rsidR="00B43DB7" w:rsidRDefault="00B43DB7" w:rsidP="00B43DB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43DB7" w:rsidRDefault="00B43DB7" w:rsidP="00B43DB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43DB7" w:rsidRDefault="00B43DB7" w:rsidP="00B43DB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43DB7" w:rsidRDefault="00B43DB7" w:rsidP="00B43DB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43DB7" w:rsidRDefault="00B43DB7" w:rsidP="00B43DB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43DB7" w:rsidRDefault="00B43DB7" w:rsidP="00B43DB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43DB7" w:rsidRDefault="00B43DB7" w:rsidP="00B43DB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43DB7" w:rsidRDefault="00B43DB7" w:rsidP="00B43DB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43DB7" w:rsidRPr="00C9155D" w:rsidRDefault="00B43DB7" w:rsidP="00B43DB7">
      <w:pPr>
        <w:pStyle w:val="28"/>
        <w:ind w:right="-55"/>
        <w:jc w:val="center"/>
        <w:rPr>
          <w:szCs w:val="28"/>
        </w:rPr>
      </w:pPr>
      <w:r w:rsidRPr="00C9155D">
        <w:rPr>
          <w:szCs w:val="28"/>
        </w:rPr>
        <w:t>ПИНЧУГСКИЙ СЕЛЬСКИЙ СОВЕТ ДЕПУТАТОВ</w:t>
      </w:r>
    </w:p>
    <w:p w:rsidR="00B43DB7" w:rsidRPr="00C9155D" w:rsidRDefault="00B43DB7" w:rsidP="00B43DB7">
      <w:pPr>
        <w:pStyle w:val="28"/>
        <w:ind w:right="-55"/>
        <w:jc w:val="center"/>
        <w:rPr>
          <w:szCs w:val="28"/>
        </w:rPr>
      </w:pPr>
      <w:r w:rsidRPr="00C9155D">
        <w:rPr>
          <w:szCs w:val="28"/>
        </w:rPr>
        <w:lastRenderedPageBreak/>
        <w:t>БОГУЧАНСКОГО РАЙОНА КРАСНОЯРСКОГО КРАЯ</w:t>
      </w:r>
    </w:p>
    <w:p w:rsidR="00B43DB7" w:rsidRPr="00C9155D" w:rsidRDefault="00B43DB7" w:rsidP="00B43DB7">
      <w:pPr>
        <w:pStyle w:val="28"/>
        <w:ind w:right="-55"/>
        <w:jc w:val="center"/>
        <w:rPr>
          <w:szCs w:val="28"/>
        </w:rPr>
      </w:pPr>
    </w:p>
    <w:p w:rsidR="00B43DB7" w:rsidRPr="00C9155D" w:rsidRDefault="00B43DB7" w:rsidP="00B43DB7">
      <w:pPr>
        <w:pStyle w:val="28"/>
        <w:ind w:right="-55"/>
        <w:jc w:val="center"/>
        <w:rPr>
          <w:szCs w:val="28"/>
        </w:rPr>
      </w:pPr>
      <w:r w:rsidRPr="00C9155D">
        <w:rPr>
          <w:szCs w:val="28"/>
        </w:rPr>
        <w:t xml:space="preserve">Р Е Ш Е Н И Е </w:t>
      </w:r>
    </w:p>
    <w:p w:rsidR="00B43DB7" w:rsidRPr="00C9155D" w:rsidRDefault="00B43DB7" w:rsidP="00B43DB7">
      <w:pPr>
        <w:pStyle w:val="28"/>
        <w:ind w:right="-55"/>
        <w:rPr>
          <w:szCs w:val="28"/>
        </w:rPr>
      </w:pPr>
    </w:p>
    <w:p w:rsidR="00B43DB7" w:rsidRPr="00C9155D" w:rsidRDefault="00B43DB7" w:rsidP="00B43DB7">
      <w:pPr>
        <w:pStyle w:val="28"/>
        <w:ind w:right="-55"/>
        <w:rPr>
          <w:szCs w:val="28"/>
        </w:rPr>
      </w:pPr>
      <w:r>
        <w:rPr>
          <w:szCs w:val="28"/>
        </w:rPr>
        <w:t>19.06.</w:t>
      </w:r>
      <w:r w:rsidRPr="00C9155D">
        <w:rPr>
          <w:szCs w:val="28"/>
        </w:rPr>
        <w:t>20</w:t>
      </w:r>
      <w:r>
        <w:rPr>
          <w:szCs w:val="28"/>
        </w:rPr>
        <w:t>20</w:t>
      </w:r>
      <w:r w:rsidRPr="00C9155D">
        <w:rPr>
          <w:szCs w:val="28"/>
        </w:rPr>
        <w:t xml:space="preserve">                                    </w:t>
      </w:r>
      <w:r>
        <w:rPr>
          <w:szCs w:val="28"/>
        </w:rPr>
        <w:t xml:space="preserve">    </w:t>
      </w:r>
      <w:r w:rsidRPr="00C9155D">
        <w:rPr>
          <w:szCs w:val="28"/>
        </w:rPr>
        <w:t>п. Пинчуга</w:t>
      </w:r>
      <w:r w:rsidRPr="00C9155D">
        <w:rPr>
          <w:szCs w:val="28"/>
        </w:rPr>
        <w:tab/>
        <w:t xml:space="preserve">                                     №</w:t>
      </w:r>
      <w:r>
        <w:rPr>
          <w:szCs w:val="28"/>
        </w:rPr>
        <w:t xml:space="preserve"> 10 </w:t>
      </w:r>
    </w:p>
    <w:p w:rsidR="00B43DB7" w:rsidRPr="00C9155D" w:rsidRDefault="00B43DB7" w:rsidP="00B43DB7">
      <w:pPr>
        <w:pStyle w:val="ConsNormal"/>
        <w:ind w:firstLine="540"/>
        <w:jc w:val="both"/>
        <w:rPr>
          <w:sz w:val="28"/>
          <w:szCs w:val="28"/>
        </w:rPr>
      </w:pPr>
    </w:p>
    <w:p w:rsidR="00B43DB7" w:rsidRPr="00C9155D" w:rsidRDefault="00B43DB7" w:rsidP="00B43DB7">
      <w:pPr>
        <w:pStyle w:val="ConsNormal"/>
        <w:ind w:firstLine="0"/>
        <w:jc w:val="both"/>
        <w:rPr>
          <w:sz w:val="28"/>
          <w:szCs w:val="28"/>
        </w:rPr>
      </w:pPr>
      <w:r w:rsidRPr="00C9155D">
        <w:rPr>
          <w:sz w:val="28"/>
          <w:szCs w:val="28"/>
        </w:rPr>
        <w:t>О внесении изменений в решение сельского</w:t>
      </w:r>
    </w:p>
    <w:p w:rsidR="00B43DB7" w:rsidRPr="00C9155D" w:rsidRDefault="00B43DB7" w:rsidP="00B43DB7">
      <w:pPr>
        <w:pStyle w:val="ConsNormal"/>
        <w:ind w:firstLine="0"/>
        <w:jc w:val="both"/>
        <w:rPr>
          <w:sz w:val="28"/>
          <w:szCs w:val="28"/>
        </w:rPr>
      </w:pPr>
      <w:r w:rsidRPr="00C9155D">
        <w:rPr>
          <w:sz w:val="28"/>
          <w:szCs w:val="28"/>
        </w:rPr>
        <w:t xml:space="preserve">Совета депутатов от 03.12.2013 № 28 </w:t>
      </w:r>
    </w:p>
    <w:p w:rsidR="00B43DB7" w:rsidRPr="00C9155D" w:rsidRDefault="00B43DB7" w:rsidP="00B43DB7">
      <w:pPr>
        <w:pStyle w:val="ConsNormal"/>
        <w:ind w:firstLine="0"/>
        <w:jc w:val="both"/>
        <w:rPr>
          <w:sz w:val="28"/>
          <w:szCs w:val="28"/>
        </w:rPr>
      </w:pPr>
      <w:r w:rsidRPr="00C9155D">
        <w:rPr>
          <w:sz w:val="28"/>
          <w:szCs w:val="28"/>
        </w:rPr>
        <w:t>«О передаче осуществления части полномочий</w:t>
      </w:r>
    </w:p>
    <w:p w:rsidR="00B43DB7" w:rsidRPr="00C9155D" w:rsidRDefault="00B43DB7" w:rsidP="00B43DB7">
      <w:pPr>
        <w:pStyle w:val="ConsNormal"/>
        <w:ind w:firstLine="0"/>
        <w:jc w:val="both"/>
        <w:rPr>
          <w:sz w:val="28"/>
          <w:szCs w:val="28"/>
        </w:rPr>
      </w:pPr>
      <w:r w:rsidRPr="00C9155D">
        <w:rPr>
          <w:sz w:val="28"/>
          <w:szCs w:val="28"/>
        </w:rPr>
        <w:t xml:space="preserve">органам местного самоуправления муниципального </w:t>
      </w:r>
    </w:p>
    <w:p w:rsidR="00B43DB7" w:rsidRPr="00C9155D" w:rsidRDefault="00B43DB7" w:rsidP="00B43DB7">
      <w:pPr>
        <w:pStyle w:val="ConsNormal"/>
        <w:ind w:firstLine="0"/>
        <w:jc w:val="both"/>
        <w:rPr>
          <w:sz w:val="28"/>
          <w:szCs w:val="28"/>
        </w:rPr>
      </w:pPr>
      <w:r w:rsidRPr="00C9155D">
        <w:rPr>
          <w:sz w:val="28"/>
          <w:szCs w:val="28"/>
        </w:rPr>
        <w:t xml:space="preserve">образования Богучанского района» </w:t>
      </w:r>
    </w:p>
    <w:p w:rsidR="00B43DB7" w:rsidRPr="00C9155D" w:rsidRDefault="00B43DB7" w:rsidP="00B43DB7">
      <w:pPr>
        <w:pStyle w:val="ConsNormal"/>
        <w:ind w:firstLine="0"/>
        <w:jc w:val="both"/>
        <w:rPr>
          <w:sz w:val="28"/>
          <w:szCs w:val="28"/>
        </w:rPr>
      </w:pPr>
    </w:p>
    <w:p w:rsidR="00B43DB7" w:rsidRPr="00C9155D" w:rsidRDefault="00B43DB7" w:rsidP="00B43DB7">
      <w:pPr>
        <w:pStyle w:val="ConsNormal"/>
        <w:jc w:val="both"/>
        <w:rPr>
          <w:sz w:val="28"/>
          <w:szCs w:val="28"/>
        </w:rPr>
      </w:pPr>
      <w:r w:rsidRPr="00C9155D">
        <w:rPr>
          <w:sz w:val="28"/>
          <w:szCs w:val="28"/>
        </w:rPr>
        <w:t>Руководствуясь ч. 4 ст. 15</w:t>
      </w:r>
      <w:r>
        <w:rPr>
          <w:sz w:val="28"/>
          <w:szCs w:val="28"/>
        </w:rPr>
        <w:t xml:space="preserve"> </w:t>
      </w:r>
      <w:r w:rsidRPr="00C9155D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 Бюджетным кодексом Российской Федерации, Порядком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значения, утвержденного решением Богучанского районного Совета депутатов от 28.04.2016 № 7/1-44, Уставом Пинчугского сельсовета Богучанского района Красноярского края, Пинчугский  сельский Совет депутатов Р Е Ш И Л:</w:t>
      </w:r>
    </w:p>
    <w:p w:rsidR="00B43DB7" w:rsidRPr="00C9155D" w:rsidRDefault="00B43DB7" w:rsidP="00B43DB7">
      <w:pPr>
        <w:pStyle w:val="ConsNormal"/>
        <w:ind w:firstLine="708"/>
        <w:jc w:val="both"/>
        <w:rPr>
          <w:sz w:val="28"/>
          <w:szCs w:val="28"/>
        </w:rPr>
      </w:pPr>
      <w:r w:rsidRPr="00C9155D">
        <w:rPr>
          <w:sz w:val="28"/>
          <w:szCs w:val="28"/>
        </w:rPr>
        <w:t>1. Внести в решение сельского Совета депутатов от 03.12.2013 № 28 «О передаче осуществления части полномочий органам местного самоуправления муниципального образования Богучанского района» следующие изменения:</w:t>
      </w:r>
    </w:p>
    <w:p w:rsidR="00B43DB7" w:rsidRPr="00B43DB7" w:rsidRDefault="00B43DB7" w:rsidP="00B43DB7">
      <w:pPr>
        <w:pStyle w:val="afd"/>
        <w:spacing w:line="276" w:lineRule="auto"/>
        <w:ind w:right="27" w:firstLine="697"/>
        <w:jc w:val="both"/>
        <w:rPr>
          <w:b w:val="0"/>
          <w:sz w:val="24"/>
          <w:szCs w:val="24"/>
        </w:rPr>
      </w:pPr>
      <w:r>
        <w:rPr>
          <w:b w:val="0"/>
          <w:szCs w:val="28"/>
        </w:rPr>
        <w:t xml:space="preserve">- </w:t>
      </w:r>
      <w:r w:rsidRPr="00B43DB7">
        <w:rPr>
          <w:b w:val="0"/>
          <w:sz w:val="24"/>
          <w:szCs w:val="24"/>
        </w:rPr>
        <w:t>в пункте 3:</w:t>
      </w:r>
    </w:p>
    <w:p w:rsidR="00B43DB7" w:rsidRPr="00B43DB7" w:rsidRDefault="00B43DB7" w:rsidP="00B43DB7">
      <w:pPr>
        <w:pStyle w:val="afd"/>
        <w:spacing w:line="276" w:lineRule="auto"/>
        <w:ind w:right="27" w:firstLine="697"/>
        <w:jc w:val="both"/>
        <w:rPr>
          <w:b w:val="0"/>
          <w:sz w:val="24"/>
          <w:szCs w:val="24"/>
        </w:rPr>
      </w:pPr>
      <w:r w:rsidRPr="00B43DB7">
        <w:rPr>
          <w:b w:val="0"/>
          <w:sz w:val="24"/>
          <w:szCs w:val="24"/>
        </w:rPr>
        <w:t xml:space="preserve">абзац седьмой читать в новой редакции: </w:t>
      </w:r>
    </w:p>
    <w:p w:rsidR="00B43DB7" w:rsidRPr="00B43DB7" w:rsidRDefault="00B43DB7" w:rsidP="00B43DB7">
      <w:pPr>
        <w:pStyle w:val="ConsNormal"/>
        <w:ind w:firstLine="851"/>
        <w:jc w:val="both"/>
        <w:rPr>
          <w:sz w:val="24"/>
          <w:szCs w:val="24"/>
        </w:rPr>
      </w:pPr>
      <w:r w:rsidRPr="00B43DB7">
        <w:rPr>
          <w:sz w:val="24"/>
          <w:szCs w:val="24"/>
        </w:rPr>
        <w:t>«на 2020 год в размере 46 930,00 (Сорок шесть тысяч девятьсот тридцать) рублей 00 копеек».</w:t>
      </w:r>
    </w:p>
    <w:p w:rsidR="00B43DB7" w:rsidRPr="00C9155D" w:rsidRDefault="00B43DB7" w:rsidP="00B43DB7">
      <w:pPr>
        <w:pStyle w:val="28"/>
        <w:ind w:right="-55" w:firstLine="708"/>
        <w:rPr>
          <w:szCs w:val="28"/>
        </w:rPr>
      </w:pPr>
      <w:r w:rsidRPr="00C9155D">
        <w:rPr>
          <w:szCs w:val="28"/>
        </w:rPr>
        <w:t xml:space="preserve">2. Контроль исполнения настоящего Решения возложить на </w:t>
      </w:r>
      <w:r>
        <w:rPr>
          <w:szCs w:val="28"/>
        </w:rPr>
        <w:t>Главу Пинчугского сельсовета А.В. Логинова.</w:t>
      </w:r>
    </w:p>
    <w:p w:rsidR="00B43DB7" w:rsidRPr="00C9155D" w:rsidRDefault="00B43DB7" w:rsidP="00B43DB7">
      <w:pPr>
        <w:pStyle w:val="28"/>
        <w:ind w:right="-55" w:firstLine="708"/>
        <w:rPr>
          <w:szCs w:val="28"/>
        </w:rPr>
      </w:pPr>
      <w:r w:rsidRPr="00C9155D">
        <w:rPr>
          <w:szCs w:val="28"/>
        </w:rPr>
        <w:t>3. Настоящее Решение вступает в силу со дня, следующего за днем официального опубликования в газете «Пинчугский вестник»</w:t>
      </w:r>
      <w:r w:rsidRPr="00823A8F">
        <w:rPr>
          <w:szCs w:val="28"/>
        </w:rPr>
        <w:t xml:space="preserve"> </w:t>
      </w:r>
      <w:r>
        <w:rPr>
          <w:szCs w:val="28"/>
        </w:rPr>
        <w:t>и распространяется на правоотношения, возникшие 01.06.2020 года.</w:t>
      </w:r>
    </w:p>
    <w:p w:rsidR="00B43DB7" w:rsidRPr="00C9155D" w:rsidRDefault="00B43DB7" w:rsidP="00B43DB7">
      <w:pPr>
        <w:pStyle w:val="28"/>
        <w:ind w:right="-55" w:firstLine="708"/>
        <w:rPr>
          <w:szCs w:val="28"/>
        </w:rPr>
      </w:pPr>
      <w:r w:rsidRPr="00C9155D">
        <w:rPr>
          <w:szCs w:val="28"/>
        </w:rPr>
        <w:t xml:space="preserve"> </w:t>
      </w:r>
    </w:p>
    <w:p w:rsidR="00B43DB7" w:rsidRPr="00C9155D" w:rsidRDefault="00B43DB7" w:rsidP="00B43DB7">
      <w:pPr>
        <w:pStyle w:val="28"/>
        <w:ind w:right="-55"/>
        <w:rPr>
          <w:szCs w:val="28"/>
        </w:rPr>
      </w:pPr>
    </w:p>
    <w:tbl>
      <w:tblPr>
        <w:tblW w:w="0" w:type="auto"/>
        <w:tblLook w:val="01E0"/>
      </w:tblPr>
      <w:tblGrid>
        <w:gridCol w:w="4698"/>
        <w:gridCol w:w="4588"/>
      </w:tblGrid>
      <w:tr w:rsidR="00B43DB7" w:rsidRPr="00C9155D" w:rsidTr="00D9193C">
        <w:trPr>
          <w:trHeight w:val="479"/>
        </w:trPr>
        <w:tc>
          <w:tcPr>
            <w:tcW w:w="4968" w:type="dxa"/>
          </w:tcPr>
          <w:p w:rsidR="00B43DB7" w:rsidRPr="00C9155D" w:rsidRDefault="00B43DB7" w:rsidP="00D9193C">
            <w:pPr>
              <w:pStyle w:val="28"/>
              <w:tabs>
                <w:tab w:val="left" w:pos="2552"/>
              </w:tabs>
              <w:ind w:right="-55"/>
              <w:rPr>
                <w:szCs w:val="28"/>
              </w:rPr>
            </w:pPr>
            <w:r w:rsidRPr="00C9155D">
              <w:rPr>
                <w:szCs w:val="28"/>
              </w:rPr>
              <w:lastRenderedPageBreak/>
              <w:t>Председатель Пинчугского сельского</w:t>
            </w:r>
          </w:p>
          <w:p w:rsidR="00B43DB7" w:rsidRPr="00C9155D" w:rsidRDefault="00B43DB7" w:rsidP="00D9193C">
            <w:pPr>
              <w:pStyle w:val="28"/>
              <w:tabs>
                <w:tab w:val="left" w:pos="2552"/>
              </w:tabs>
              <w:ind w:right="-55"/>
              <w:rPr>
                <w:szCs w:val="28"/>
              </w:rPr>
            </w:pPr>
            <w:r w:rsidRPr="00C9155D">
              <w:rPr>
                <w:szCs w:val="28"/>
              </w:rPr>
              <w:t xml:space="preserve">Совета депутатов          </w:t>
            </w:r>
          </w:p>
        </w:tc>
        <w:tc>
          <w:tcPr>
            <w:tcW w:w="4885" w:type="dxa"/>
          </w:tcPr>
          <w:p w:rsidR="00B43DB7" w:rsidRPr="00C9155D" w:rsidRDefault="00B43DB7" w:rsidP="00D9193C">
            <w:pPr>
              <w:pStyle w:val="28"/>
              <w:tabs>
                <w:tab w:val="left" w:pos="2552"/>
              </w:tabs>
              <w:ind w:right="-55"/>
              <w:jc w:val="right"/>
              <w:rPr>
                <w:szCs w:val="28"/>
              </w:rPr>
            </w:pPr>
            <w:r>
              <w:rPr>
                <w:szCs w:val="28"/>
              </w:rPr>
              <w:t>С.В. Савонин</w:t>
            </w:r>
          </w:p>
        </w:tc>
      </w:tr>
    </w:tbl>
    <w:p w:rsidR="00B43DB7" w:rsidRPr="00C9155D" w:rsidRDefault="00B43DB7" w:rsidP="00B43DB7">
      <w:pPr>
        <w:pStyle w:val="28"/>
        <w:tabs>
          <w:tab w:val="left" w:pos="2552"/>
        </w:tabs>
        <w:ind w:right="-55"/>
        <w:rPr>
          <w:szCs w:val="28"/>
        </w:rPr>
      </w:pPr>
      <w:r w:rsidRPr="00C9155D">
        <w:rPr>
          <w:szCs w:val="28"/>
        </w:rPr>
        <w:t xml:space="preserve">                     </w:t>
      </w:r>
      <w:r w:rsidRPr="00C9155D">
        <w:rPr>
          <w:szCs w:val="28"/>
        </w:rPr>
        <w:tab/>
      </w:r>
    </w:p>
    <w:tbl>
      <w:tblPr>
        <w:tblW w:w="0" w:type="auto"/>
        <w:tblLook w:val="01E0"/>
      </w:tblPr>
      <w:tblGrid>
        <w:gridCol w:w="4670"/>
        <w:gridCol w:w="4616"/>
      </w:tblGrid>
      <w:tr w:rsidR="00B43DB7" w:rsidRPr="00C9155D" w:rsidTr="00D9193C">
        <w:trPr>
          <w:trHeight w:val="479"/>
        </w:trPr>
        <w:tc>
          <w:tcPr>
            <w:tcW w:w="4940" w:type="dxa"/>
          </w:tcPr>
          <w:p w:rsidR="00B43DB7" w:rsidRPr="00C9155D" w:rsidRDefault="00B43DB7" w:rsidP="00D9193C">
            <w:pPr>
              <w:pStyle w:val="28"/>
              <w:tabs>
                <w:tab w:val="left" w:pos="2552"/>
              </w:tabs>
              <w:ind w:right="-55"/>
              <w:rPr>
                <w:szCs w:val="28"/>
              </w:rPr>
            </w:pPr>
          </w:p>
          <w:p w:rsidR="00B43DB7" w:rsidRPr="00C9155D" w:rsidRDefault="00B43DB7" w:rsidP="00D9193C">
            <w:pPr>
              <w:pStyle w:val="28"/>
              <w:tabs>
                <w:tab w:val="left" w:pos="2552"/>
              </w:tabs>
              <w:ind w:right="-55"/>
              <w:rPr>
                <w:szCs w:val="28"/>
              </w:rPr>
            </w:pPr>
            <w:r w:rsidRPr="00C9155D">
              <w:rPr>
                <w:szCs w:val="28"/>
              </w:rPr>
              <w:t>Глава Пинчугского сельсовета</w:t>
            </w:r>
          </w:p>
        </w:tc>
        <w:tc>
          <w:tcPr>
            <w:tcW w:w="4913" w:type="dxa"/>
          </w:tcPr>
          <w:p w:rsidR="00B43DB7" w:rsidRPr="00C9155D" w:rsidRDefault="00B43DB7" w:rsidP="00D9193C">
            <w:pPr>
              <w:pStyle w:val="28"/>
              <w:tabs>
                <w:tab w:val="left" w:pos="2552"/>
              </w:tabs>
              <w:ind w:right="-55"/>
              <w:jc w:val="right"/>
              <w:rPr>
                <w:szCs w:val="28"/>
              </w:rPr>
            </w:pPr>
          </w:p>
          <w:p w:rsidR="00B43DB7" w:rsidRPr="00C9155D" w:rsidRDefault="00B43DB7" w:rsidP="00D9193C">
            <w:pPr>
              <w:pStyle w:val="28"/>
              <w:tabs>
                <w:tab w:val="left" w:pos="2552"/>
              </w:tabs>
              <w:ind w:right="-55"/>
              <w:jc w:val="right"/>
              <w:rPr>
                <w:szCs w:val="28"/>
              </w:rPr>
            </w:pPr>
            <w:r>
              <w:rPr>
                <w:szCs w:val="28"/>
              </w:rPr>
              <w:t>А.В. Логинов</w:t>
            </w:r>
          </w:p>
        </w:tc>
      </w:tr>
    </w:tbl>
    <w:p w:rsidR="00B43DB7" w:rsidRPr="003A2102" w:rsidRDefault="00B43DB7" w:rsidP="00B43DB7">
      <w:pPr>
        <w:pStyle w:val="a7"/>
        <w:autoSpaceDE w:val="0"/>
        <w:autoSpaceDN w:val="0"/>
        <w:adjustRightInd w:val="0"/>
        <w:ind w:left="0"/>
        <w:jc w:val="both"/>
        <w:rPr>
          <w:bCs/>
        </w:rPr>
      </w:pPr>
      <w:r w:rsidRPr="00C9155D">
        <w:rPr>
          <w:szCs w:val="28"/>
        </w:rPr>
        <w:t xml:space="preserve">    </w:t>
      </w:r>
      <w:r w:rsidRPr="00C9155D">
        <w:rPr>
          <w:szCs w:val="28"/>
        </w:rPr>
        <w:tab/>
      </w:r>
      <w:r w:rsidRPr="00C9155D">
        <w:rPr>
          <w:szCs w:val="28"/>
        </w:rPr>
        <w:tab/>
        <w:t xml:space="preserve"> </w:t>
      </w:r>
      <w:r w:rsidRPr="00C9155D">
        <w:rPr>
          <w:szCs w:val="28"/>
        </w:rPr>
        <w:tab/>
      </w:r>
      <w:r w:rsidRPr="00C9155D">
        <w:rPr>
          <w:szCs w:val="28"/>
        </w:rPr>
        <w:tab/>
      </w:r>
      <w:r w:rsidRPr="00C9155D">
        <w:rPr>
          <w:b/>
          <w:szCs w:val="28"/>
        </w:rPr>
        <w:tab/>
        <w:t xml:space="preserve">         </w:t>
      </w:r>
      <w:r w:rsidRPr="00C9155D">
        <w:rPr>
          <w:b/>
          <w:szCs w:val="28"/>
        </w:rPr>
        <w:tab/>
      </w:r>
      <w:r w:rsidRPr="00C9155D">
        <w:rPr>
          <w:b/>
          <w:szCs w:val="28"/>
        </w:rPr>
        <w:tab/>
      </w:r>
    </w:p>
    <w:p w:rsidR="00B43DB7" w:rsidRPr="003A2102" w:rsidRDefault="00B43DB7" w:rsidP="00B43DB7">
      <w:pPr>
        <w:pStyle w:val="af2"/>
        <w:spacing w:before="0" w:beforeAutospacing="0" w:after="0" w:afterAutospacing="0"/>
        <w:jc w:val="both"/>
        <w:rPr>
          <w:b/>
        </w:rPr>
      </w:pPr>
    </w:p>
    <w:p w:rsidR="00B43DB7" w:rsidRPr="00777BF2" w:rsidRDefault="00B43DB7" w:rsidP="00B43DB7">
      <w:pPr>
        <w:pStyle w:val="28"/>
        <w:tabs>
          <w:tab w:val="left" w:pos="1935"/>
        </w:tabs>
        <w:ind w:right="-55"/>
        <w:rPr>
          <w:sz w:val="24"/>
          <w:szCs w:val="24"/>
        </w:rPr>
      </w:pPr>
      <w:r>
        <w:rPr>
          <w:sz w:val="24"/>
          <w:szCs w:val="24"/>
        </w:rPr>
        <w:t>П</w:t>
      </w:r>
      <w:r w:rsidRPr="00777BF2">
        <w:rPr>
          <w:sz w:val="24"/>
          <w:szCs w:val="24"/>
        </w:rPr>
        <w:t>ИНЧУГСКИЙ СЕЛЬСКИЙ СОВЕТ ДЕПУТАТОВ</w:t>
      </w:r>
    </w:p>
    <w:p w:rsidR="00B43DB7" w:rsidRDefault="00B43DB7" w:rsidP="00B43DB7">
      <w:pPr>
        <w:pStyle w:val="28"/>
        <w:ind w:right="-55"/>
        <w:jc w:val="center"/>
        <w:rPr>
          <w:sz w:val="24"/>
          <w:szCs w:val="24"/>
        </w:rPr>
      </w:pPr>
      <w:r w:rsidRPr="00777BF2">
        <w:rPr>
          <w:sz w:val="24"/>
          <w:szCs w:val="24"/>
        </w:rPr>
        <w:t>БОГУЧАНСКОГО РАЙОНА</w:t>
      </w:r>
    </w:p>
    <w:p w:rsidR="00B43DB7" w:rsidRPr="00777BF2" w:rsidRDefault="00B43DB7" w:rsidP="00B43DB7">
      <w:pPr>
        <w:pStyle w:val="28"/>
        <w:ind w:right="-55"/>
        <w:jc w:val="center"/>
        <w:rPr>
          <w:sz w:val="24"/>
          <w:szCs w:val="24"/>
        </w:rPr>
      </w:pPr>
      <w:r w:rsidRPr="00777BF2">
        <w:rPr>
          <w:sz w:val="24"/>
          <w:szCs w:val="24"/>
        </w:rPr>
        <w:t xml:space="preserve"> КРАСНОЯРСКОГО КРАЯ</w:t>
      </w:r>
    </w:p>
    <w:p w:rsidR="00B43DB7" w:rsidRPr="00777BF2" w:rsidRDefault="00B43DB7" w:rsidP="00B43DB7">
      <w:pPr>
        <w:pStyle w:val="28"/>
        <w:ind w:right="-55"/>
        <w:jc w:val="center"/>
        <w:rPr>
          <w:sz w:val="24"/>
          <w:szCs w:val="24"/>
        </w:rPr>
      </w:pPr>
    </w:p>
    <w:p w:rsidR="00B43DB7" w:rsidRPr="00777BF2" w:rsidRDefault="00B43DB7" w:rsidP="00B43DB7">
      <w:pPr>
        <w:pStyle w:val="28"/>
        <w:ind w:right="-55"/>
        <w:jc w:val="center"/>
        <w:rPr>
          <w:sz w:val="24"/>
          <w:szCs w:val="24"/>
        </w:rPr>
      </w:pPr>
      <w:r w:rsidRPr="00777BF2">
        <w:rPr>
          <w:sz w:val="24"/>
          <w:szCs w:val="24"/>
        </w:rPr>
        <w:t xml:space="preserve">Р Е Ш Е Н И Е </w:t>
      </w:r>
    </w:p>
    <w:p w:rsidR="00B43DB7" w:rsidRPr="00777BF2" w:rsidRDefault="00B43DB7" w:rsidP="00B43DB7">
      <w:pPr>
        <w:pStyle w:val="28"/>
        <w:ind w:right="-55"/>
        <w:jc w:val="center"/>
        <w:rPr>
          <w:sz w:val="24"/>
          <w:szCs w:val="24"/>
        </w:rPr>
      </w:pPr>
    </w:p>
    <w:p w:rsidR="00B43DB7" w:rsidRPr="00777BF2" w:rsidRDefault="00B43DB7" w:rsidP="00B43DB7">
      <w:pPr>
        <w:pStyle w:val="28"/>
        <w:ind w:right="-55"/>
        <w:jc w:val="center"/>
        <w:rPr>
          <w:sz w:val="24"/>
          <w:szCs w:val="24"/>
        </w:rPr>
      </w:pPr>
    </w:p>
    <w:p w:rsidR="00B43DB7" w:rsidRPr="00777BF2" w:rsidRDefault="00B43DB7" w:rsidP="00B43DB7">
      <w:pPr>
        <w:pStyle w:val="28"/>
        <w:ind w:right="-55"/>
        <w:rPr>
          <w:sz w:val="24"/>
          <w:szCs w:val="24"/>
        </w:rPr>
      </w:pPr>
      <w:r w:rsidRPr="00777BF2">
        <w:rPr>
          <w:sz w:val="24"/>
          <w:szCs w:val="24"/>
        </w:rPr>
        <w:t xml:space="preserve">     </w:t>
      </w:r>
      <w:r>
        <w:rPr>
          <w:sz w:val="24"/>
          <w:szCs w:val="24"/>
        </w:rPr>
        <w:t>19.06</w:t>
      </w:r>
      <w:r w:rsidRPr="00777BF2">
        <w:rPr>
          <w:sz w:val="24"/>
          <w:szCs w:val="24"/>
        </w:rPr>
        <w:t>.20</w:t>
      </w:r>
      <w:r>
        <w:rPr>
          <w:sz w:val="24"/>
          <w:szCs w:val="24"/>
        </w:rPr>
        <w:t>20г.</w:t>
      </w:r>
      <w:r w:rsidRPr="00777BF2">
        <w:rPr>
          <w:sz w:val="24"/>
          <w:szCs w:val="24"/>
        </w:rPr>
        <w:t xml:space="preserve">                                               п. Пинчуга</w:t>
      </w:r>
      <w:r w:rsidRPr="00777BF2">
        <w:rPr>
          <w:sz w:val="24"/>
          <w:szCs w:val="24"/>
        </w:rPr>
        <w:tab/>
        <w:t xml:space="preserve">                                                 №</w:t>
      </w:r>
      <w:r>
        <w:rPr>
          <w:sz w:val="24"/>
          <w:szCs w:val="24"/>
        </w:rPr>
        <w:t xml:space="preserve"> 11</w:t>
      </w:r>
    </w:p>
    <w:p w:rsidR="00B43DB7" w:rsidRPr="00777BF2" w:rsidRDefault="00B43DB7" w:rsidP="00B43DB7">
      <w:pPr>
        <w:pStyle w:val="ConsNormal"/>
        <w:ind w:firstLine="540"/>
        <w:jc w:val="both"/>
        <w:rPr>
          <w:sz w:val="24"/>
          <w:szCs w:val="24"/>
        </w:rPr>
      </w:pPr>
    </w:p>
    <w:p w:rsidR="00B43DB7" w:rsidRDefault="00B43DB7" w:rsidP="00B43DB7">
      <w:pPr>
        <w:pStyle w:val="p7"/>
        <w:spacing w:before="0" w:beforeAutospacing="0" w:after="0" w:afterAutospacing="0"/>
        <w:jc w:val="both"/>
      </w:pPr>
      <w:r>
        <w:t xml:space="preserve"> «Об утверждении Порядка</w:t>
      </w:r>
    </w:p>
    <w:p w:rsidR="00B43DB7" w:rsidRDefault="00B43DB7" w:rsidP="00B43DB7">
      <w:pPr>
        <w:pStyle w:val="p7"/>
        <w:spacing w:before="0" w:beforeAutospacing="0" w:after="0" w:afterAutospacing="0"/>
        <w:jc w:val="both"/>
      </w:pPr>
      <w:r>
        <w:t xml:space="preserve"> Предоставления муниципальных гарантий</w:t>
      </w:r>
    </w:p>
    <w:p w:rsidR="00B43DB7" w:rsidRDefault="00B43DB7" w:rsidP="00B43DB7">
      <w:pPr>
        <w:pStyle w:val="p7"/>
        <w:spacing w:before="0" w:beforeAutospacing="0" w:after="0" w:afterAutospacing="0"/>
        <w:jc w:val="both"/>
      </w:pPr>
      <w:r>
        <w:t xml:space="preserve"> Муниципального образования Пинчугский </w:t>
      </w:r>
    </w:p>
    <w:p w:rsidR="00B43DB7" w:rsidRDefault="00B43DB7" w:rsidP="00B43DB7">
      <w:pPr>
        <w:pStyle w:val="p7"/>
        <w:spacing w:before="0" w:beforeAutospacing="0" w:after="0" w:afterAutospacing="0"/>
        <w:jc w:val="both"/>
      </w:pPr>
      <w:r>
        <w:t>сельсовет»</w:t>
      </w:r>
    </w:p>
    <w:p w:rsidR="00B43DB7" w:rsidRDefault="00B43DB7" w:rsidP="00B43DB7">
      <w:pPr>
        <w:pStyle w:val="p7"/>
        <w:spacing w:before="0" w:beforeAutospacing="0" w:after="0" w:afterAutospacing="0"/>
        <w:jc w:val="both"/>
      </w:pPr>
    </w:p>
    <w:p w:rsidR="00B43DB7" w:rsidRPr="0006011D" w:rsidRDefault="00B43DB7" w:rsidP="00B43DB7">
      <w:pPr>
        <w:pStyle w:val="p9"/>
        <w:jc w:val="both"/>
        <w:rPr>
          <w:sz w:val="28"/>
          <w:szCs w:val="28"/>
        </w:rPr>
      </w:pPr>
      <w:r>
        <w:t xml:space="preserve"> </w:t>
      </w:r>
      <w:r>
        <w:tab/>
      </w:r>
      <w:r w:rsidRPr="0006011D">
        <w:rPr>
          <w:sz w:val="28"/>
          <w:szCs w:val="28"/>
        </w:rPr>
        <w:t xml:space="preserve">В соответствии со статьей 115 Бюджетного  кодекса Российской Федерации (в редакции Федерального закона от 22.04.2020 №120-ФЗ), руководствуясь Уставом Пинчугского сельсовета, </w:t>
      </w:r>
      <w:r w:rsidRPr="0006011D">
        <w:rPr>
          <w:b/>
          <w:sz w:val="28"/>
          <w:szCs w:val="28"/>
        </w:rPr>
        <w:t>РЕШИЛ:</w:t>
      </w:r>
    </w:p>
    <w:p w:rsidR="00B43DB7" w:rsidRPr="0006011D" w:rsidRDefault="00B43DB7" w:rsidP="00B43DB7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06011D">
        <w:rPr>
          <w:b/>
          <w:sz w:val="28"/>
          <w:szCs w:val="28"/>
        </w:rPr>
        <w:t xml:space="preserve">            1</w:t>
      </w:r>
      <w:r w:rsidRPr="0006011D">
        <w:rPr>
          <w:sz w:val="28"/>
          <w:szCs w:val="28"/>
        </w:rPr>
        <w:t xml:space="preserve">. </w:t>
      </w:r>
      <w:r w:rsidRPr="0006011D">
        <w:rPr>
          <w:rFonts w:ascii="PT Astra Serif" w:hAnsi="PT Astra Serif"/>
          <w:sz w:val="28"/>
          <w:szCs w:val="28"/>
        </w:rPr>
        <w:t>Утвердить Порядок предоставления муниципальных гарантий муниципального образования Пинчугский сельсовет согласно приложению к настоящему решению.</w:t>
      </w:r>
    </w:p>
    <w:p w:rsidR="00B43DB7" w:rsidRPr="0006011D" w:rsidRDefault="00B43DB7" w:rsidP="00B43DB7">
      <w:pPr>
        <w:pStyle w:val="p11"/>
        <w:spacing w:before="0" w:beforeAutospacing="0" w:after="0" w:afterAutospacing="0"/>
        <w:rPr>
          <w:rFonts w:ascii="Helvetica" w:hAnsi="Helvetica"/>
          <w:color w:val="333333"/>
          <w:sz w:val="28"/>
          <w:szCs w:val="28"/>
        </w:rPr>
      </w:pPr>
      <w:r w:rsidRPr="0006011D">
        <w:rPr>
          <w:sz w:val="28"/>
          <w:szCs w:val="28"/>
        </w:rPr>
        <w:t xml:space="preserve">            </w:t>
      </w:r>
    </w:p>
    <w:p w:rsidR="00B43DB7" w:rsidRPr="0006011D" w:rsidRDefault="00B43DB7" w:rsidP="00B43DB7">
      <w:pPr>
        <w:pStyle w:val="p13"/>
        <w:spacing w:before="0" w:beforeAutospacing="0" w:after="0" w:afterAutospacing="0"/>
        <w:rPr>
          <w:rStyle w:val="s4"/>
          <w:sz w:val="28"/>
          <w:szCs w:val="28"/>
        </w:rPr>
      </w:pPr>
      <w:r w:rsidRPr="0006011D">
        <w:rPr>
          <w:sz w:val="28"/>
          <w:szCs w:val="28"/>
        </w:rPr>
        <w:t xml:space="preserve">           </w:t>
      </w:r>
      <w:r w:rsidRPr="0006011D">
        <w:rPr>
          <w:b/>
          <w:sz w:val="28"/>
          <w:szCs w:val="28"/>
        </w:rPr>
        <w:t>2</w:t>
      </w:r>
      <w:r w:rsidRPr="0006011D">
        <w:rPr>
          <w:sz w:val="28"/>
          <w:szCs w:val="28"/>
        </w:rPr>
        <w:t>. Контроль исполнения настоящего Решения возложить на постоянную комиссию по бюджету.</w:t>
      </w:r>
      <w:r w:rsidRPr="0006011D">
        <w:rPr>
          <w:rStyle w:val="s4"/>
          <w:sz w:val="28"/>
          <w:szCs w:val="28"/>
        </w:rPr>
        <w:t xml:space="preserve"> </w:t>
      </w:r>
    </w:p>
    <w:p w:rsidR="00B43DB7" w:rsidRPr="0006011D" w:rsidRDefault="00B43DB7" w:rsidP="00B43DB7">
      <w:pPr>
        <w:pStyle w:val="p13"/>
        <w:spacing w:before="0" w:beforeAutospacing="0"/>
        <w:rPr>
          <w:sz w:val="28"/>
          <w:szCs w:val="28"/>
        </w:rPr>
      </w:pPr>
      <w:r w:rsidRPr="0006011D">
        <w:rPr>
          <w:rStyle w:val="s4"/>
          <w:sz w:val="28"/>
          <w:szCs w:val="28"/>
        </w:rPr>
        <w:lastRenderedPageBreak/>
        <w:t xml:space="preserve">           </w:t>
      </w:r>
      <w:r w:rsidRPr="0006011D">
        <w:rPr>
          <w:b/>
          <w:sz w:val="28"/>
          <w:szCs w:val="28"/>
        </w:rPr>
        <w:t>3.</w:t>
      </w:r>
      <w:r w:rsidRPr="0006011D">
        <w:rPr>
          <w:sz w:val="28"/>
          <w:szCs w:val="28"/>
        </w:rPr>
        <w:t xml:space="preserve"> Настоящее Решение вступает в силу со дня, следующего за днем официального опубликования в газете «Пинчугский вестник».</w:t>
      </w:r>
    </w:p>
    <w:p w:rsidR="00B43DB7" w:rsidRDefault="00B43DB7" w:rsidP="00B43DB7">
      <w:pPr>
        <w:pStyle w:val="28"/>
        <w:ind w:right="-55" w:firstLine="708"/>
        <w:rPr>
          <w:sz w:val="24"/>
          <w:szCs w:val="24"/>
        </w:rPr>
      </w:pPr>
    </w:p>
    <w:p w:rsidR="00B43DB7" w:rsidRDefault="00B43DB7" w:rsidP="00B43DB7">
      <w:pPr>
        <w:pStyle w:val="28"/>
        <w:ind w:right="-55" w:firstLine="708"/>
        <w:rPr>
          <w:sz w:val="24"/>
          <w:szCs w:val="24"/>
        </w:rPr>
      </w:pPr>
    </w:p>
    <w:p w:rsidR="00B43DB7" w:rsidRDefault="00B43DB7" w:rsidP="00B43DB7">
      <w:pPr>
        <w:pStyle w:val="28"/>
        <w:ind w:right="-55" w:firstLine="708"/>
        <w:rPr>
          <w:sz w:val="24"/>
          <w:szCs w:val="24"/>
        </w:rPr>
      </w:pPr>
    </w:p>
    <w:p w:rsidR="00B43DB7" w:rsidRPr="00777BF2" w:rsidRDefault="00B43DB7" w:rsidP="00B43DB7">
      <w:pPr>
        <w:pStyle w:val="28"/>
        <w:ind w:right="-55" w:firstLine="708"/>
        <w:rPr>
          <w:sz w:val="24"/>
          <w:szCs w:val="24"/>
        </w:rPr>
      </w:pPr>
      <w:r w:rsidRPr="00777BF2">
        <w:rPr>
          <w:sz w:val="24"/>
          <w:szCs w:val="24"/>
        </w:rPr>
        <w:t xml:space="preserve"> </w:t>
      </w:r>
    </w:p>
    <w:p w:rsidR="00B43DB7" w:rsidRPr="00777BF2" w:rsidRDefault="00B43DB7" w:rsidP="00B43DB7">
      <w:pPr>
        <w:pStyle w:val="28"/>
        <w:ind w:right="-55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98"/>
        <w:gridCol w:w="4588"/>
      </w:tblGrid>
      <w:tr w:rsidR="00B43DB7" w:rsidRPr="0006011D" w:rsidTr="00D9193C">
        <w:trPr>
          <w:trHeight w:val="479"/>
        </w:trPr>
        <w:tc>
          <w:tcPr>
            <w:tcW w:w="4968" w:type="dxa"/>
          </w:tcPr>
          <w:p w:rsidR="00B43DB7" w:rsidRPr="0006011D" w:rsidRDefault="00B43DB7" w:rsidP="00D9193C">
            <w:pPr>
              <w:pStyle w:val="28"/>
              <w:tabs>
                <w:tab w:val="left" w:pos="2552"/>
              </w:tabs>
              <w:ind w:right="-55"/>
              <w:rPr>
                <w:szCs w:val="28"/>
              </w:rPr>
            </w:pPr>
            <w:r w:rsidRPr="0006011D">
              <w:rPr>
                <w:szCs w:val="28"/>
              </w:rPr>
              <w:t>Председатель Пинчугского сельского</w:t>
            </w:r>
          </w:p>
          <w:p w:rsidR="00B43DB7" w:rsidRPr="0006011D" w:rsidRDefault="00B43DB7" w:rsidP="00D9193C">
            <w:pPr>
              <w:pStyle w:val="28"/>
              <w:tabs>
                <w:tab w:val="left" w:pos="2552"/>
              </w:tabs>
              <w:ind w:right="-55"/>
              <w:rPr>
                <w:szCs w:val="28"/>
              </w:rPr>
            </w:pPr>
            <w:r w:rsidRPr="0006011D">
              <w:rPr>
                <w:szCs w:val="28"/>
              </w:rPr>
              <w:t xml:space="preserve">Совета депутатов                                                                            </w:t>
            </w:r>
          </w:p>
        </w:tc>
        <w:tc>
          <w:tcPr>
            <w:tcW w:w="4885" w:type="dxa"/>
          </w:tcPr>
          <w:p w:rsidR="00B43DB7" w:rsidRPr="0006011D" w:rsidRDefault="00B43DB7" w:rsidP="00D9193C">
            <w:pPr>
              <w:pStyle w:val="28"/>
              <w:tabs>
                <w:tab w:val="left" w:pos="2552"/>
              </w:tabs>
              <w:ind w:right="-55"/>
              <w:jc w:val="center"/>
              <w:rPr>
                <w:szCs w:val="28"/>
              </w:rPr>
            </w:pPr>
            <w:r w:rsidRPr="0006011D"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t xml:space="preserve">                            </w:t>
            </w:r>
            <w:r w:rsidRPr="0006011D">
              <w:rPr>
                <w:szCs w:val="28"/>
              </w:rPr>
              <w:t xml:space="preserve"> С.В. Савонин</w:t>
            </w:r>
          </w:p>
        </w:tc>
      </w:tr>
    </w:tbl>
    <w:p w:rsidR="00B43DB7" w:rsidRPr="0006011D" w:rsidRDefault="00B43DB7" w:rsidP="00B43DB7">
      <w:pPr>
        <w:tabs>
          <w:tab w:val="left" w:pos="6480"/>
        </w:tabs>
        <w:jc w:val="both"/>
        <w:rPr>
          <w:szCs w:val="28"/>
        </w:rPr>
      </w:pPr>
      <w:r w:rsidRPr="0006011D">
        <w:rPr>
          <w:szCs w:val="28"/>
        </w:rPr>
        <w:t xml:space="preserve">  «___» ____________2020г.</w:t>
      </w:r>
    </w:p>
    <w:p w:rsidR="00B43DB7" w:rsidRPr="0006011D" w:rsidRDefault="00B43DB7" w:rsidP="00B43DB7">
      <w:pPr>
        <w:pStyle w:val="28"/>
        <w:tabs>
          <w:tab w:val="left" w:pos="2552"/>
        </w:tabs>
        <w:ind w:right="-55"/>
        <w:rPr>
          <w:szCs w:val="28"/>
        </w:rPr>
      </w:pPr>
      <w:r w:rsidRPr="0006011D">
        <w:rPr>
          <w:szCs w:val="28"/>
        </w:rPr>
        <w:t xml:space="preserve">                   </w:t>
      </w:r>
      <w:r w:rsidRPr="0006011D">
        <w:rPr>
          <w:szCs w:val="28"/>
        </w:rPr>
        <w:tab/>
      </w:r>
    </w:p>
    <w:tbl>
      <w:tblPr>
        <w:tblW w:w="0" w:type="auto"/>
        <w:tblLook w:val="01E0"/>
      </w:tblPr>
      <w:tblGrid>
        <w:gridCol w:w="4667"/>
        <w:gridCol w:w="4619"/>
      </w:tblGrid>
      <w:tr w:rsidR="00B43DB7" w:rsidRPr="0006011D" w:rsidTr="00D9193C">
        <w:trPr>
          <w:trHeight w:val="479"/>
        </w:trPr>
        <w:tc>
          <w:tcPr>
            <w:tcW w:w="5148" w:type="dxa"/>
          </w:tcPr>
          <w:p w:rsidR="00B43DB7" w:rsidRPr="0006011D" w:rsidRDefault="00B43DB7" w:rsidP="00D9193C">
            <w:pPr>
              <w:pStyle w:val="28"/>
              <w:tabs>
                <w:tab w:val="left" w:pos="2552"/>
              </w:tabs>
              <w:ind w:right="-55"/>
              <w:rPr>
                <w:szCs w:val="28"/>
              </w:rPr>
            </w:pPr>
          </w:p>
          <w:p w:rsidR="00B43DB7" w:rsidRPr="0006011D" w:rsidRDefault="00B43DB7" w:rsidP="00D9193C">
            <w:pPr>
              <w:pStyle w:val="28"/>
              <w:tabs>
                <w:tab w:val="left" w:pos="2552"/>
              </w:tabs>
              <w:ind w:right="-55"/>
              <w:rPr>
                <w:szCs w:val="28"/>
              </w:rPr>
            </w:pPr>
            <w:r w:rsidRPr="0006011D">
              <w:rPr>
                <w:szCs w:val="28"/>
              </w:rPr>
              <w:t>Глава Пинчугского сельсовета</w:t>
            </w:r>
          </w:p>
        </w:tc>
        <w:tc>
          <w:tcPr>
            <w:tcW w:w="5148" w:type="dxa"/>
          </w:tcPr>
          <w:p w:rsidR="00B43DB7" w:rsidRPr="0006011D" w:rsidRDefault="00B43DB7" w:rsidP="00D9193C">
            <w:pPr>
              <w:pStyle w:val="28"/>
              <w:tabs>
                <w:tab w:val="left" w:pos="2552"/>
              </w:tabs>
              <w:ind w:right="-55"/>
              <w:jc w:val="right"/>
              <w:rPr>
                <w:szCs w:val="28"/>
              </w:rPr>
            </w:pPr>
          </w:p>
          <w:p w:rsidR="00B43DB7" w:rsidRPr="0006011D" w:rsidRDefault="00B43DB7" w:rsidP="00D9193C">
            <w:pPr>
              <w:pStyle w:val="28"/>
              <w:tabs>
                <w:tab w:val="left" w:pos="2552"/>
              </w:tabs>
              <w:ind w:right="-55"/>
              <w:jc w:val="right"/>
              <w:rPr>
                <w:szCs w:val="28"/>
              </w:rPr>
            </w:pPr>
            <w:r w:rsidRPr="0006011D">
              <w:rPr>
                <w:szCs w:val="28"/>
              </w:rPr>
              <w:t>А.В. Логинов</w:t>
            </w:r>
          </w:p>
        </w:tc>
      </w:tr>
    </w:tbl>
    <w:p w:rsidR="00B43DB7" w:rsidRPr="0006011D" w:rsidRDefault="00B43DB7" w:rsidP="00B43DB7">
      <w:pPr>
        <w:tabs>
          <w:tab w:val="left" w:pos="6480"/>
        </w:tabs>
        <w:jc w:val="both"/>
        <w:rPr>
          <w:szCs w:val="28"/>
        </w:rPr>
      </w:pPr>
      <w:r w:rsidRPr="0006011D">
        <w:rPr>
          <w:szCs w:val="28"/>
        </w:rPr>
        <w:t xml:space="preserve">   «___» ____________2020г.</w:t>
      </w:r>
    </w:p>
    <w:p w:rsidR="00B43DB7" w:rsidRPr="0006011D" w:rsidRDefault="00B43DB7" w:rsidP="00B43DB7">
      <w:pPr>
        <w:pStyle w:val="28"/>
        <w:tabs>
          <w:tab w:val="left" w:pos="2552"/>
        </w:tabs>
        <w:ind w:right="-55"/>
        <w:rPr>
          <w:b/>
          <w:szCs w:val="28"/>
        </w:rPr>
      </w:pPr>
      <w:r w:rsidRPr="0006011D">
        <w:rPr>
          <w:szCs w:val="28"/>
        </w:rPr>
        <w:t xml:space="preserve"> </w:t>
      </w:r>
      <w:r w:rsidRPr="0006011D">
        <w:rPr>
          <w:szCs w:val="28"/>
        </w:rPr>
        <w:tab/>
      </w:r>
      <w:r w:rsidRPr="0006011D">
        <w:rPr>
          <w:szCs w:val="28"/>
        </w:rPr>
        <w:tab/>
        <w:t xml:space="preserve"> </w:t>
      </w:r>
      <w:r w:rsidRPr="0006011D">
        <w:rPr>
          <w:szCs w:val="28"/>
        </w:rPr>
        <w:tab/>
      </w:r>
      <w:r w:rsidRPr="0006011D">
        <w:rPr>
          <w:szCs w:val="28"/>
        </w:rPr>
        <w:tab/>
      </w:r>
      <w:r w:rsidRPr="0006011D">
        <w:rPr>
          <w:b/>
          <w:szCs w:val="28"/>
        </w:rPr>
        <w:tab/>
        <w:t xml:space="preserve">         </w:t>
      </w:r>
      <w:r w:rsidRPr="0006011D">
        <w:rPr>
          <w:b/>
          <w:szCs w:val="28"/>
        </w:rPr>
        <w:tab/>
      </w:r>
      <w:r w:rsidRPr="0006011D">
        <w:rPr>
          <w:b/>
          <w:szCs w:val="28"/>
        </w:rPr>
        <w:tab/>
      </w:r>
      <w:r w:rsidRPr="0006011D">
        <w:rPr>
          <w:b/>
          <w:szCs w:val="28"/>
        </w:rPr>
        <w:tab/>
      </w:r>
      <w:r w:rsidRPr="0006011D">
        <w:rPr>
          <w:b/>
          <w:szCs w:val="28"/>
        </w:rPr>
        <w:tab/>
        <w:t xml:space="preserve">          </w:t>
      </w:r>
    </w:p>
    <w:p w:rsidR="00B43DB7" w:rsidRPr="0006011D" w:rsidRDefault="00B43DB7" w:rsidP="00B43DB7">
      <w:pPr>
        <w:pStyle w:val="28"/>
        <w:tabs>
          <w:tab w:val="left" w:pos="2552"/>
        </w:tabs>
        <w:ind w:right="-55"/>
        <w:rPr>
          <w:b/>
          <w:szCs w:val="28"/>
        </w:rPr>
      </w:pPr>
    </w:p>
    <w:p w:rsidR="00B43DB7" w:rsidRDefault="00B43DB7" w:rsidP="00B43DB7">
      <w:pPr>
        <w:pStyle w:val="28"/>
        <w:tabs>
          <w:tab w:val="left" w:pos="2552"/>
        </w:tabs>
        <w:ind w:right="-55"/>
        <w:rPr>
          <w:b/>
          <w:sz w:val="24"/>
          <w:szCs w:val="24"/>
        </w:rPr>
      </w:pPr>
    </w:p>
    <w:p w:rsidR="00B43DB7" w:rsidRDefault="00B43DB7" w:rsidP="00B43DB7">
      <w:pPr>
        <w:pStyle w:val="28"/>
        <w:tabs>
          <w:tab w:val="left" w:pos="2552"/>
        </w:tabs>
        <w:ind w:right="-55"/>
        <w:rPr>
          <w:b/>
          <w:sz w:val="24"/>
          <w:szCs w:val="24"/>
        </w:rPr>
      </w:pPr>
    </w:p>
    <w:p w:rsidR="00B43DB7" w:rsidRDefault="00B43DB7" w:rsidP="00B43DB7">
      <w:pPr>
        <w:pStyle w:val="28"/>
        <w:tabs>
          <w:tab w:val="left" w:pos="2552"/>
        </w:tabs>
        <w:ind w:right="-55"/>
        <w:rPr>
          <w:b/>
          <w:sz w:val="24"/>
          <w:szCs w:val="24"/>
        </w:rPr>
      </w:pPr>
    </w:p>
    <w:p w:rsidR="00B43DB7" w:rsidRDefault="00B43DB7" w:rsidP="00B43DB7">
      <w:pPr>
        <w:pStyle w:val="28"/>
        <w:tabs>
          <w:tab w:val="left" w:pos="2552"/>
        </w:tabs>
        <w:ind w:right="-55"/>
        <w:rPr>
          <w:b/>
          <w:sz w:val="24"/>
          <w:szCs w:val="24"/>
        </w:rPr>
      </w:pPr>
    </w:p>
    <w:p w:rsidR="00B43DB7" w:rsidRDefault="00B43DB7" w:rsidP="00B43DB7">
      <w:pPr>
        <w:pStyle w:val="28"/>
        <w:tabs>
          <w:tab w:val="left" w:pos="2552"/>
        </w:tabs>
        <w:ind w:right="-55"/>
        <w:rPr>
          <w:b/>
          <w:sz w:val="24"/>
          <w:szCs w:val="24"/>
        </w:rPr>
      </w:pPr>
    </w:p>
    <w:p w:rsidR="00B43DB7" w:rsidRDefault="00B43DB7" w:rsidP="00B43DB7">
      <w:pPr>
        <w:pStyle w:val="28"/>
        <w:tabs>
          <w:tab w:val="left" w:pos="2552"/>
        </w:tabs>
        <w:ind w:right="-55"/>
        <w:rPr>
          <w:b/>
          <w:sz w:val="24"/>
          <w:szCs w:val="24"/>
        </w:rPr>
      </w:pPr>
    </w:p>
    <w:p w:rsidR="00B43DB7" w:rsidRPr="002019C9" w:rsidRDefault="00B43DB7" w:rsidP="00B43DB7">
      <w:pPr>
        <w:ind w:firstLine="4962"/>
        <w:rPr>
          <w:rFonts w:ascii="PT Astra Serif" w:hAnsi="PT Astra Serif"/>
          <w:szCs w:val="28"/>
        </w:rPr>
      </w:pPr>
      <w:r w:rsidRPr="002019C9">
        <w:rPr>
          <w:rFonts w:ascii="PT Astra Serif" w:hAnsi="PT Astra Serif"/>
          <w:szCs w:val="28"/>
        </w:rPr>
        <w:t>Приложение</w:t>
      </w:r>
    </w:p>
    <w:p w:rsidR="00B43DB7" w:rsidRPr="002019C9" w:rsidRDefault="00B43DB7" w:rsidP="00B43DB7">
      <w:pPr>
        <w:ind w:firstLine="4962"/>
        <w:rPr>
          <w:rFonts w:ascii="PT Astra Serif" w:hAnsi="PT Astra Serif"/>
          <w:szCs w:val="28"/>
        </w:rPr>
      </w:pPr>
      <w:r w:rsidRPr="002019C9">
        <w:rPr>
          <w:rFonts w:ascii="PT Astra Serif" w:hAnsi="PT Astra Serif"/>
          <w:szCs w:val="28"/>
        </w:rPr>
        <w:t xml:space="preserve">к </w:t>
      </w:r>
      <w:r>
        <w:rPr>
          <w:rFonts w:ascii="PT Astra Serif" w:hAnsi="PT Astra Serif"/>
          <w:szCs w:val="28"/>
        </w:rPr>
        <w:t>реш</w:t>
      </w:r>
      <w:r w:rsidRPr="002019C9">
        <w:rPr>
          <w:rFonts w:ascii="PT Astra Serif" w:hAnsi="PT Astra Serif"/>
          <w:szCs w:val="28"/>
        </w:rPr>
        <w:t xml:space="preserve">ению </w:t>
      </w:r>
      <w:r>
        <w:rPr>
          <w:rFonts w:ascii="PT Astra Serif" w:hAnsi="PT Astra Serif"/>
          <w:szCs w:val="28"/>
        </w:rPr>
        <w:t>Пинчугского</w:t>
      </w:r>
      <w:r w:rsidRPr="002019C9">
        <w:rPr>
          <w:rFonts w:ascii="PT Astra Serif" w:hAnsi="PT Astra Serif"/>
          <w:szCs w:val="28"/>
        </w:rPr>
        <w:t xml:space="preserve"> </w:t>
      </w:r>
    </w:p>
    <w:p w:rsidR="00B43DB7" w:rsidRPr="002019C9" w:rsidRDefault="00B43DB7" w:rsidP="00B43DB7">
      <w:pPr>
        <w:ind w:firstLine="4962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сельского Совета депутатов</w:t>
      </w:r>
      <w:r w:rsidRPr="002019C9">
        <w:rPr>
          <w:rFonts w:ascii="PT Astra Serif" w:hAnsi="PT Astra Serif"/>
          <w:szCs w:val="28"/>
        </w:rPr>
        <w:t xml:space="preserve">            </w:t>
      </w:r>
    </w:p>
    <w:p w:rsidR="00B43DB7" w:rsidRPr="002019C9" w:rsidRDefault="00B43DB7" w:rsidP="00B43DB7">
      <w:pPr>
        <w:ind w:firstLine="4962"/>
        <w:rPr>
          <w:rFonts w:ascii="PT Astra Serif" w:hAnsi="PT Astra Serif"/>
          <w:szCs w:val="28"/>
        </w:rPr>
      </w:pPr>
      <w:r w:rsidRPr="002019C9">
        <w:rPr>
          <w:rFonts w:ascii="PT Astra Serif" w:hAnsi="PT Astra Serif"/>
          <w:szCs w:val="28"/>
        </w:rPr>
        <w:t xml:space="preserve">от </w:t>
      </w:r>
      <w:r>
        <w:rPr>
          <w:rFonts w:ascii="PT Astra Serif" w:hAnsi="PT Astra Serif"/>
          <w:szCs w:val="28"/>
        </w:rPr>
        <w:t>19 июня 2020</w:t>
      </w:r>
      <w:r w:rsidRPr="002019C9">
        <w:rPr>
          <w:rFonts w:ascii="PT Astra Serif" w:hAnsi="PT Astra Serif"/>
          <w:szCs w:val="28"/>
        </w:rPr>
        <w:t xml:space="preserve"> год</w:t>
      </w:r>
      <w:r>
        <w:rPr>
          <w:rFonts w:ascii="PT Astra Serif" w:hAnsi="PT Astra Serif"/>
          <w:szCs w:val="28"/>
        </w:rPr>
        <w:t>а  № 11</w:t>
      </w:r>
    </w:p>
    <w:p w:rsidR="00B43DB7" w:rsidRPr="002019C9" w:rsidRDefault="00B43DB7" w:rsidP="00B43DB7">
      <w:pPr>
        <w:ind w:left="2700"/>
        <w:jc w:val="center"/>
        <w:rPr>
          <w:rFonts w:ascii="PT Astra Serif" w:hAnsi="PT Astra Serif"/>
          <w:b/>
          <w:szCs w:val="28"/>
        </w:rPr>
      </w:pPr>
    </w:p>
    <w:p w:rsidR="00B43DB7" w:rsidRPr="002019C9" w:rsidRDefault="00B43DB7" w:rsidP="00B43DB7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43DB7" w:rsidRPr="002019C9" w:rsidRDefault="00B43DB7" w:rsidP="00B43DB7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2019C9">
        <w:rPr>
          <w:rFonts w:ascii="PT Astra Serif" w:hAnsi="PT Astra Serif" w:cs="Times New Roman"/>
          <w:sz w:val="28"/>
          <w:szCs w:val="28"/>
        </w:rPr>
        <w:t xml:space="preserve">Порядок </w:t>
      </w:r>
    </w:p>
    <w:p w:rsidR="00B43DB7" w:rsidRPr="002019C9" w:rsidRDefault="00B43DB7" w:rsidP="00B43DB7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2019C9">
        <w:rPr>
          <w:rFonts w:ascii="PT Astra Serif" w:hAnsi="PT Astra Serif" w:cs="Times New Roman"/>
          <w:sz w:val="28"/>
          <w:szCs w:val="28"/>
        </w:rPr>
        <w:lastRenderedPageBreak/>
        <w:t>предоставления муниципальных гарантий</w:t>
      </w:r>
    </w:p>
    <w:p w:rsidR="00B43DB7" w:rsidRPr="002019C9" w:rsidRDefault="00B43DB7" w:rsidP="00B43DB7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2019C9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>Пинчугский сельсовет</w:t>
      </w:r>
    </w:p>
    <w:p w:rsidR="00B43DB7" w:rsidRPr="002019C9" w:rsidRDefault="00B43DB7" w:rsidP="00B43DB7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B43DB7" w:rsidRPr="002019C9" w:rsidRDefault="00B43DB7" w:rsidP="00B43DB7">
      <w:pPr>
        <w:pStyle w:val="ConsPlusNormal"/>
        <w:widowControl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2019C9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:rsidR="00B43DB7" w:rsidRPr="002019C9" w:rsidRDefault="00B43DB7" w:rsidP="00B43DB7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43DB7" w:rsidRPr="00FA073E" w:rsidRDefault="00B43DB7" w:rsidP="00B43DB7">
      <w:pPr>
        <w:pStyle w:val="ConsPlusNormal"/>
        <w:widowControl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 и определяет условия, порядок предоставления муниципальных гарантий муниципального образования Пинчугский сельсовет (далее – муниципальная гарантия, муниципальное образование) юридическим лицам, зарегистрированным и осуществляющим свою деятельность на территории муниципального образования, для обеспечения исполнения обязательств перед третьими лицами, условия исполнения и прекращения обязательств по предоставленной муниципальной гарантии, а также порядок учета и контроля предоставленных муниципальных гарантий.</w:t>
      </w:r>
    </w:p>
    <w:p w:rsidR="00B43DB7" w:rsidRPr="00FA073E" w:rsidRDefault="00B43DB7" w:rsidP="00B43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DB7" w:rsidRPr="00FA073E" w:rsidRDefault="00B43DB7" w:rsidP="00B43DB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3E">
        <w:rPr>
          <w:rFonts w:ascii="Times New Roman" w:hAnsi="Times New Roman" w:cs="Times New Roman"/>
          <w:b/>
          <w:sz w:val="28"/>
          <w:szCs w:val="28"/>
        </w:rPr>
        <w:t>2. Понятия и термины, применяемые в настоящем Порядке</w:t>
      </w:r>
    </w:p>
    <w:p w:rsidR="00B43DB7" w:rsidRPr="00FA073E" w:rsidRDefault="00B43DB7" w:rsidP="00B43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DB7" w:rsidRPr="00FA073E" w:rsidRDefault="00B43DB7" w:rsidP="00B43D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B43DB7" w:rsidRPr="00FA073E" w:rsidRDefault="00B43DB7" w:rsidP="00B43D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- муниципальная гарантия -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B43DB7" w:rsidRPr="00FA073E" w:rsidRDefault="00B43DB7" w:rsidP="00B43DB7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73E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FA073E">
        <w:rPr>
          <w:sz w:val="28"/>
          <w:szCs w:val="28"/>
        </w:rPr>
        <w:t>арант – лицо, которое предоставляет гарантию (в данном случае – это муниципальное образование);</w:t>
      </w:r>
    </w:p>
    <w:p w:rsidR="00B43DB7" w:rsidRPr="00FA073E" w:rsidRDefault="00B43DB7" w:rsidP="00B43DB7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73E">
        <w:rPr>
          <w:sz w:val="28"/>
          <w:szCs w:val="28"/>
        </w:rPr>
        <w:t>-</w:t>
      </w:r>
      <w:r w:rsidRPr="00FA073E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FA073E">
        <w:rPr>
          <w:sz w:val="28"/>
          <w:szCs w:val="28"/>
        </w:rPr>
        <w:t>ринципал – лицо, чьи обязательства перед бенефициаром обеспечиваются гарантией;</w:t>
      </w:r>
    </w:p>
    <w:p w:rsidR="00B43DB7" w:rsidRPr="00FA073E" w:rsidRDefault="00B43DB7" w:rsidP="00B43DB7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73E">
        <w:rPr>
          <w:sz w:val="28"/>
          <w:szCs w:val="28"/>
        </w:rPr>
        <w:t>-</w:t>
      </w:r>
      <w:r w:rsidRPr="00FA073E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FA073E">
        <w:rPr>
          <w:sz w:val="28"/>
          <w:szCs w:val="28"/>
        </w:rPr>
        <w:t>енефициар – лицо, чьи права по отношению к принципалу обеспечиваются гарантией.</w:t>
      </w:r>
    </w:p>
    <w:p w:rsidR="00B43DB7" w:rsidRPr="00FA073E" w:rsidRDefault="00B43DB7" w:rsidP="00B43D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DB7" w:rsidRPr="00FA073E" w:rsidRDefault="00B43DB7" w:rsidP="00B43D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DB7" w:rsidRPr="00FA073E" w:rsidRDefault="00B43DB7" w:rsidP="00B43DB7">
      <w:pPr>
        <w:pStyle w:val="ConsPlusNormal"/>
        <w:widowControl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3E">
        <w:rPr>
          <w:rFonts w:ascii="Times New Roman" w:hAnsi="Times New Roman" w:cs="Times New Roman"/>
          <w:b/>
          <w:sz w:val="28"/>
          <w:szCs w:val="28"/>
        </w:rPr>
        <w:t>3. Муниципальная гарантия</w:t>
      </w:r>
    </w:p>
    <w:p w:rsidR="00B43DB7" w:rsidRPr="00FA073E" w:rsidRDefault="00B43DB7" w:rsidP="00B43DB7">
      <w:pPr>
        <w:pStyle w:val="ConsPlusNormal"/>
        <w:widowControl/>
        <w:numPr>
          <w:ilvl w:val="1"/>
          <w:numId w:val="34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B43DB7" w:rsidRDefault="00B43DB7" w:rsidP="00B43DB7">
      <w:pPr>
        <w:pStyle w:val="ConsPlusNormal"/>
        <w:widowControl/>
        <w:numPr>
          <w:ilvl w:val="1"/>
          <w:numId w:val="34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EB">
        <w:rPr>
          <w:rFonts w:ascii="Times New Roman" w:hAnsi="Times New Roman" w:cs="Times New Roman"/>
          <w:sz w:val="28"/>
          <w:szCs w:val="28"/>
        </w:rPr>
        <w:t>М</w:t>
      </w:r>
      <w:r w:rsidRPr="003C2F74">
        <w:rPr>
          <w:rFonts w:ascii="Times New Roman" w:hAnsi="Times New Roman" w:cs="Times New Roman"/>
          <w:sz w:val="28"/>
          <w:szCs w:val="28"/>
        </w:rPr>
        <w:t>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пункте 4 статьи 115.1 настоящего Кодекса)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пункте 8 статьи 116 настоящего Кодекса)</w:t>
      </w:r>
      <w:r w:rsidRPr="00BC6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DB7" w:rsidRPr="00BC6CEB" w:rsidRDefault="00B43DB7" w:rsidP="00B43DB7">
      <w:pPr>
        <w:pStyle w:val="ConsPlusNormal"/>
        <w:widowControl/>
        <w:numPr>
          <w:ilvl w:val="1"/>
          <w:numId w:val="34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EB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3C2F74">
        <w:rPr>
          <w:rFonts w:ascii="Times New Roman" w:hAnsi="Times New Roman" w:cs="Times New Roman"/>
          <w:sz w:val="28"/>
          <w:szCs w:val="28"/>
        </w:rPr>
        <w:t>униципальная гарантия предоставляется в валюте, в которой выражена сумма основного обязательства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DB7" w:rsidRPr="00FA073E" w:rsidRDefault="00B43DB7" w:rsidP="00B43DB7">
      <w:pPr>
        <w:pStyle w:val="ConsPlusNormal"/>
        <w:widowControl/>
        <w:numPr>
          <w:ilvl w:val="1"/>
          <w:numId w:val="34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 В   муниципальной   гарантии   должны   быть  указаны   положения,  установленные пунктом 6  статьи 115 Бюджетного кодекса Российской Федерации. </w:t>
      </w:r>
    </w:p>
    <w:p w:rsidR="00B43DB7" w:rsidRPr="00FA073E" w:rsidRDefault="00B43DB7" w:rsidP="00B43DB7">
      <w:pPr>
        <w:pStyle w:val="ConsPlusNormal"/>
        <w:widowControl/>
        <w:numPr>
          <w:ilvl w:val="1"/>
          <w:numId w:val="34"/>
        </w:numPr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Муниципальные гарантии не могут быть предоставлены заявителям:</w:t>
      </w:r>
    </w:p>
    <w:p w:rsidR="00B43DB7" w:rsidRPr="00FA073E" w:rsidRDefault="00B43DB7" w:rsidP="00B43DB7">
      <w:pPr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ограниченным уставными документами в осуществлении заявленного вида деятельности;</w:t>
      </w:r>
    </w:p>
    <w:p w:rsidR="00B43DB7" w:rsidRPr="00FA073E" w:rsidRDefault="00B43DB7" w:rsidP="00B43DB7">
      <w:pPr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сообщившим о себе недостоверные сведения;</w:t>
      </w:r>
    </w:p>
    <w:p w:rsidR="00B43DB7" w:rsidRPr="00FA073E" w:rsidRDefault="00B43DB7" w:rsidP="00B43DB7">
      <w:pPr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на имущество которых наложен арест;</w:t>
      </w:r>
    </w:p>
    <w:p w:rsidR="00B43DB7" w:rsidRPr="00FA073E" w:rsidRDefault="00B43DB7" w:rsidP="00B43DB7">
      <w:pPr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деятельность которых была приостановлена в порядке, предусмотренном действующим законодательством Российской Федерации;</w:t>
      </w:r>
    </w:p>
    <w:p w:rsidR="00B43DB7" w:rsidRPr="00FA073E" w:rsidRDefault="00B43DB7" w:rsidP="00B43DB7">
      <w:pPr>
        <w:numPr>
          <w:ilvl w:val="1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 xml:space="preserve"> не представившим документы </w:t>
      </w:r>
      <w:r w:rsidRPr="00FA073E">
        <w:rPr>
          <w:szCs w:val="28"/>
        </w:rPr>
        <w:t>в соответствии с перечнем документов, представляемых заявителем в целях получения муниципальной гарантии муниципального образования, согласно приложению к настоящему Порядку (далее – Перечень документов)</w:t>
      </w:r>
      <w:r w:rsidRPr="00FA073E">
        <w:rPr>
          <w:rFonts w:eastAsia="Calibri"/>
          <w:szCs w:val="28"/>
        </w:rPr>
        <w:t xml:space="preserve"> или представившим их с нарушениями</w:t>
      </w:r>
      <w:r w:rsidRPr="00FA073E">
        <w:rPr>
          <w:szCs w:val="28"/>
        </w:rPr>
        <w:t>;</w:t>
      </w:r>
      <w:r w:rsidRPr="00FA073E">
        <w:rPr>
          <w:rFonts w:eastAsia="Calibri"/>
          <w:szCs w:val="28"/>
        </w:rPr>
        <w:t xml:space="preserve"> </w:t>
      </w:r>
    </w:p>
    <w:p w:rsidR="00B43DB7" w:rsidRPr="00FA073E" w:rsidRDefault="00B43DB7" w:rsidP="00B43DB7">
      <w:pPr>
        <w:numPr>
          <w:ilvl w:val="1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 xml:space="preserve">в случаях, указанных в </w:t>
      </w:r>
      <w:hyperlink r:id="rId9" w:history="1">
        <w:r w:rsidRPr="00FA073E">
          <w:rPr>
            <w:rFonts w:eastAsia="Calibri"/>
            <w:szCs w:val="28"/>
          </w:rPr>
          <w:t>пункте 16 статьи 241</w:t>
        </w:r>
      </w:hyperlink>
      <w:r w:rsidRPr="00FA073E">
        <w:rPr>
          <w:rFonts w:eastAsia="Calibri"/>
          <w:szCs w:val="28"/>
        </w:rPr>
        <w:t xml:space="preserve"> Бюджетного кодекса Российской Федерации.</w:t>
      </w:r>
    </w:p>
    <w:p w:rsidR="00B43DB7" w:rsidRPr="00FA073E" w:rsidRDefault="00B43DB7" w:rsidP="00B43DB7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FA073E">
        <w:rPr>
          <w:rFonts w:eastAsia="Calibri"/>
          <w:szCs w:val="28"/>
        </w:rPr>
        <w:tab/>
      </w:r>
      <w:r w:rsidRPr="00FA073E">
        <w:rPr>
          <w:szCs w:val="28"/>
        </w:rPr>
        <w:t>3.</w:t>
      </w:r>
      <w:r>
        <w:rPr>
          <w:szCs w:val="28"/>
        </w:rPr>
        <w:t>6</w:t>
      </w:r>
      <w:r w:rsidRPr="00FA073E">
        <w:rPr>
          <w:szCs w:val="28"/>
        </w:rPr>
        <w:t>. Муниципальная гарантия предоставляется с правом регрессного требования гаранта к принципалу, за исключением муниципальных гарантий, предоставляемых  по обязательствам:</w:t>
      </w:r>
    </w:p>
    <w:p w:rsidR="00B43DB7" w:rsidRPr="00FA073E" w:rsidRDefault="00B43DB7" w:rsidP="00B43DB7">
      <w:pPr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A073E">
        <w:rPr>
          <w:szCs w:val="28"/>
        </w:rPr>
        <w:t>хозяйственного общества, 100 процентов акций (долей) которого принадлежит муниципальному образованию, предоставляющему муниципальную гарантию;</w:t>
      </w:r>
    </w:p>
    <w:p w:rsidR="00B43DB7" w:rsidRPr="00FA073E" w:rsidRDefault="00B43DB7" w:rsidP="00B43DB7">
      <w:pPr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A073E">
        <w:rPr>
          <w:szCs w:val="28"/>
        </w:rPr>
        <w:t xml:space="preserve"> муниципального унитарного предприятия, имущество которого находится в собственности муниципального образования, предоставляющего муниципальную гарантию. </w:t>
      </w:r>
    </w:p>
    <w:p w:rsidR="00B43DB7" w:rsidRPr="00FA073E" w:rsidRDefault="00B43DB7" w:rsidP="00B43DB7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A073E">
        <w:rPr>
          <w:szCs w:val="28"/>
        </w:rPr>
        <w:t xml:space="preserve">В случае полной или частичной приватизации принципал обязан предоставить в течение 1 месяца со дня принятия решения о приватизации соответствующее требованиям </w:t>
      </w:r>
      <w:hyperlink r:id="rId10" w:history="1">
        <w:r w:rsidRPr="00FA073E">
          <w:rPr>
            <w:szCs w:val="28"/>
          </w:rPr>
          <w:t>статьи 115.3</w:t>
        </w:r>
      </w:hyperlink>
      <w:r w:rsidRPr="00FA073E">
        <w:rPr>
          <w:szCs w:val="28"/>
        </w:rPr>
        <w:t xml:space="preserve"> Бюджетного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</w:r>
    </w:p>
    <w:p w:rsidR="00B43DB7" w:rsidRDefault="00B43DB7" w:rsidP="00B43D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A073E">
        <w:rPr>
          <w:szCs w:val="28"/>
        </w:rPr>
        <w:t>3.</w:t>
      </w:r>
      <w:r>
        <w:rPr>
          <w:szCs w:val="28"/>
        </w:rPr>
        <w:t>7</w:t>
      </w:r>
      <w:r w:rsidRPr="00FA073E">
        <w:rPr>
          <w:szCs w:val="28"/>
        </w:rPr>
        <w:t xml:space="preserve">. При выявлении недостаточности предоставленного обеспечения </w:t>
      </w:r>
      <w:r w:rsidRPr="00FA073E">
        <w:rPr>
          <w:rFonts w:eastAsia="Calibri"/>
          <w:szCs w:val="28"/>
        </w:rPr>
        <w:t>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кодексом, гражданским законодательством Российской Федерации, принципал обязан в срок, установленный муниципальными правовыми актами Администрации муниципального образования Пинчугский сельсовет,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</w:t>
      </w:r>
    </w:p>
    <w:p w:rsidR="00B43DB7" w:rsidRDefault="00B43DB7" w:rsidP="00B43D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3.8. </w:t>
      </w:r>
      <w:r w:rsidRPr="00FA073E">
        <w:rPr>
          <w:szCs w:val="28"/>
        </w:rPr>
        <w:t>Муниципальная гарантия</w:t>
      </w:r>
      <w:r>
        <w:rPr>
          <w:szCs w:val="28"/>
        </w:rPr>
        <w:t xml:space="preserve">, </w:t>
      </w:r>
      <w:r w:rsidRPr="003C2F74">
        <w:rPr>
          <w:szCs w:val="28"/>
        </w:rPr>
        <w:t>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</w:t>
      </w:r>
      <w:r>
        <w:rPr>
          <w:szCs w:val="28"/>
        </w:rPr>
        <w:t>.</w:t>
      </w:r>
    </w:p>
    <w:p w:rsidR="00B43DB7" w:rsidRPr="00FA073E" w:rsidRDefault="00B43DB7" w:rsidP="00B43D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>3.9.</w:t>
      </w:r>
      <w:r w:rsidRPr="00E23EE7">
        <w:t xml:space="preserve"> </w:t>
      </w:r>
      <w:r w:rsidRPr="003C2F74">
        <w:rPr>
          <w:szCs w:val="28"/>
        </w:rPr>
        <w:t>Кредиты и займы (в том числе облигационные), обеспечиваемые муниципальными гарантиями, должны быть целевыми</w:t>
      </w:r>
      <w:r>
        <w:rPr>
          <w:szCs w:val="28"/>
        </w:rPr>
        <w:t xml:space="preserve">. </w:t>
      </w:r>
    </w:p>
    <w:p w:rsidR="00B43DB7" w:rsidRPr="00FA073E" w:rsidRDefault="00B43DB7" w:rsidP="00B43DB7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B43DB7" w:rsidRPr="00FA073E" w:rsidRDefault="00B43DB7" w:rsidP="00B43DB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A073E">
        <w:rPr>
          <w:b/>
          <w:szCs w:val="28"/>
        </w:rPr>
        <w:t>4. Условия предоставления муниципальных гарантий</w:t>
      </w:r>
    </w:p>
    <w:p w:rsidR="00B43DB7" w:rsidRPr="00FA073E" w:rsidRDefault="00B43DB7" w:rsidP="00B43DB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43DB7" w:rsidRPr="00FA073E" w:rsidRDefault="00B43DB7" w:rsidP="00B43DB7">
      <w:pPr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4.1. Муниципальные гарантии предоставляются   на безвозмездной основе и предусматривают субсидиарную ответственность гаранта по обеспеченному им обязательству в пределах суммы гарантии.</w:t>
      </w:r>
    </w:p>
    <w:p w:rsidR="00B43DB7" w:rsidRPr="00FA073E" w:rsidRDefault="00B43DB7" w:rsidP="00B43DB7">
      <w:pPr>
        <w:pStyle w:val="ConsPlusNormal"/>
        <w:widowControl/>
        <w:numPr>
          <w:ilvl w:val="1"/>
          <w:numId w:val="3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Муниципальные гарантии предоставляются на цели и в пределах общего объема предоставляемых муниципальных гарантий, указанных в программе муниципальных гарантий, утвержденной решением представительного органа муниципального образования о бюджете на очередной финансовый год (очередной финансовый год и плановый период) (далее – Программа муниципальных гарантий), на основании правового акта Администрации муниципального образования Пинчугский сельсовет, а также договора о предоставлении муниципальной гарантии.</w:t>
      </w:r>
    </w:p>
    <w:p w:rsidR="00B43DB7" w:rsidRPr="00FA073E" w:rsidRDefault="00B43DB7" w:rsidP="00B43DB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осуществляется при соблюдении следующих условий (если иное не предусмотрено Бюджетным кодексом Российской Федерации):</w:t>
      </w:r>
    </w:p>
    <w:p w:rsidR="00B43DB7" w:rsidRPr="00FA073E" w:rsidRDefault="00B43DB7" w:rsidP="00B43DB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финансовое состояние заявителя является удовлетворительным;</w:t>
      </w:r>
    </w:p>
    <w:p w:rsidR="00B43DB7" w:rsidRPr="00FA073E" w:rsidRDefault="00B43DB7" w:rsidP="00B43D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 xml:space="preserve">предоставление заявителем, третьим лицом до даты выдачи муниципальной гарантии соответствующего требованиям </w:t>
      </w:r>
      <w:hyperlink r:id="rId11" w:history="1">
        <w:r w:rsidRPr="00FA073E">
          <w:rPr>
            <w:rFonts w:eastAsia="Calibri"/>
            <w:szCs w:val="28"/>
          </w:rPr>
          <w:t>статьи 115.3</w:t>
        </w:r>
      </w:hyperlink>
      <w:r w:rsidRPr="00FA073E">
        <w:rPr>
          <w:rFonts w:eastAsia="Calibri"/>
          <w:szCs w:val="28"/>
        </w:rPr>
        <w:t xml:space="preserve"> Бюджетного Кодекса</w:t>
      </w:r>
      <w:r w:rsidRPr="00FA073E">
        <w:rPr>
          <w:szCs w:val="28"/>
        </w:rPr>
        <w:t xml:space="preserve"> </w:t>
      </w:r>
      <w:r w:rsidRPr="00FA073E">
        <w:rPr>
          <w:rFonts w:eastAsia="Calibri"/>
          <w:szCs w:val="28"/>
        </w:rPr>
        <w:t xml:space="preserve">и гражданского </w:t>
      </w:r>
      <w:hyperlink r:id="rId12" w:history="1">
        <w:r w:rsidRPr="00FA073E">
          <w:rPr>
            <w:rFonts w:eastAsia="Calibri"/>
            <w:szCs w:val="28"/>
          </w:rPr>
          <w:t>законодательства</w:t>
        </w:r>
      </w:hyperlink>
      <w:r w:rsidRPr="00FA073E">
        <w:rPr>
          <w:rFonts w:eastAsia="Calibri"/>
          <w:szCs w:val="28"/>
        </w:rPr>
        <w:t xml:space="preserve"> Российской Федерации обеспечения исполнения обязательств заявителя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B43DB7" w:rsidRPr="00FA073E" w:rsidRDefault="00B43DB7" w:rsidP="00B43D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отсутствие у заявителя,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гарантию;</w:t>
      </w:r>
    </w:p>
    <w:p w:rsidR="00B43DB7" w:rsidRPr="00FA073E" w:rsidRDefault="00B43DB7" w:rsidP="00B43D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отсутствие у заявителя,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3DB7" w:rsidRPr="00FA073E" w:rsidRDefault="00B43DB7" w:rsidP="00B43D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eastAsia="Calibri" w:hAnsi="Times New Roman" w:cs="Times New Roman"/>
          <w:sz w:val="28"/>
          <w:szCs w:val="28"/>
        </w:rPr>
        <w:t>заявитель не находится в процессе реорганизации или ликвидации, в отношении заявителя не возбуждено производство по делу о несостоятельности (банкротстве).</w:t>
      </w:r>
    </w:p>
    <w:p w:rsidR="00B43DB7" w:rsidRPr="00FA073E" w:rsidRDefault="00B43DB7" w:rsidP="00B43DB7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4.3. Способом обеспечения исполнения регрессных обязательств по муниципальной гарантии могут быть:</w:t>
      </w:r>
    </w:p>
    <w:p w:rsidR="00B43DB7" w:rsidRPr="00FA073E" w:rsidRDefault="00B43DB7" w:rsidP="00B43DB7">
      <w:pPr>
        <w:pStyle w:val="ConsPlusNormal"/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банковские гарантии;</w:t>
      </w:r>
    </w:p>
    <w:p w:rsidR="00B43DB7" w:rsidRPr="00FA073E" w:rsidRDefault="00B43DB7" w:rsidP="00B43DB7">
      <w:pPr>
        <w:pStyle w:val="ConsPlusNormal"/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поручительства юридических лиц;</w:t>
      </w:r>
    </w:p>
    <w:p w:rsidR="00B43DB7" w:rsidRPr="00FA073E" w:rsidRDefault="00B43DB7" w:rsidP="00B43DB7">
      <w:pPr>
        <w:pStyle w:val="ConsPlusNormal"/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залог имущества стоимостью не менее 150 процентов от суммы (размера) предоставляемой муниципальной гарантии;</w:t>
      </w:r>
    </w:p>
    <w:p w:rsidR="00B43DB7" w:rsidRPr="00FA073E" w:rsidRDefault="00B43DB7" w:rsidP="00B43DB7">
      <w:pPr>
        <w:pStyle w:val="ConsPlusNormal"/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государственные (муниципальные) гарантии. </w:t>
      </w:r>
    </w:p>
    <w:p w:rsidR="00B43DB7" w:rsidRPr="00FA073E" w:rsidRDefault="00B43DB7" w:rsidP="00B43DB7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Предметом залога может служить имущество, принадлежащее принципалу на праве собственности в виде недвижимого имущества,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имущества. </w:t>
      </w:r>
    </w:p>
    <w:p w:rsidR="00B43DB7" w:rsidRPr="00FA073E" w:rsidRDefault="00B43DB7" w:rsidP="00B43DB7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Передаваемое в залог имущество должно иметь высокую степень </w:t>
      </w:r>
      <w:r w:rsidRPr="00FA073E">
        <w:rPr>
          <w:rFonts w:ascii="Times New Roman" w:hAnsi="Times New Roman" w:cs="Times New Roman"/>
          <w:sz w:val="28"/>
          <w:szCs w:val="28"/>
        </w:rPr>
        <w:lastRenderedPageBreak/>
        <w:t>надежности (ликвидности).</w:t>
      </w:r>
    </w:p>
    <w:p w:rsidR="00B43DB7" w:rsidRPr="00FA073E" w:rsidRDefault="00B43DB7" w:rsidP="00B43DB7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A073E">
        <w:rPr>
          <w:rFonts w:ascii="Times New Roman" w:eastAsia="Calibri" w:hAnsi="Times New Roman" w:cs="Times New Roman"/>
          <w:sz w:val="28"/>
          <w:szCs w:val="28"/>
        </w:rPr>
        <w:t>Оценка рыночной стоимости (с выводами о ликвидности) имущества, передаваемого в залог, осуществляется в соответствии с законодательством Российской Федерации об оценочной деятельности на основании договора на проведении оценки, заключенного с оценочной компанией.</w:t>
      </w:r>
    </w:p>
    <w:p w:rsidR="00B43DB7" w:rsidRPr="00FA073E" w:rsidRDefault="00B43DB7" w:rsidP="00B43D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Передаваемое в залог имущество должно быть застраховано принципалом от всех рисков утраты и повреждения на полную оценочную стоимость и остается в пользовании принципала.</w:t>
      </w:r>
    </w:p>
    <w:p w:rsidR="00B43DB7" w:rsidRPr="00FA073E" w:rsidRDefault="00B43DB7" w:rsidP="00B43DB7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Затраты на проведение оценки, оформление залога, страхования в пользу муниципальных образований несет получатель муниципальной гарантии (принципал).</w:t>
      </w:r>
    </w:p>
    <w:p w:rsidR="00B43DB7" w:rsidRPr="00FA073E" w:rsidRDefault="00B43DB7" w:rsidP="00B43D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4.3.1. Предметом залога не может являться имущество, которое:</w:t>
      </w:r>
    </w:p>
    <w:p w:rsidR="00B43DB7" w:rsidRPr="00FA073E" w:rsidRDefault="00B43DB7" w:rsidP="00B43DB7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находится в государственной и муниципальной собственности;</w:t>
      </w:r>
    </w:p>
    <w:p w:rsidR="00B43DB7" w:rsidRPr="00FA073E" w:rsidRDefault="00B43DB7" w:rsidP="00B43DB7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в соответствии  с  законодательством  Российской  Федерации  не может являться предметом залога;</w:t>
      </w:r>
    </w:p>
    <w:p w:rsidR="00B43DB7" w:rsidRPr="00FA073E" w:rsidRDefault="00B43DB7" w:rsidP="00B43DB7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является предметом залога по другим договорам;</w:t>
      </w:r>
    </w:p>
    <w:p w:rsidR="00B43DB7" w:rsidRPr="00FA073E" w:rsidRDefault="00B43DB7" w:rsidP="00B43DB7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имущественные права (требования), неразрывно связанные  с личностью кредитора;</w:t>
      </w:r>
    </w:p>
    <w:p w:rsidR="00B43DB7" w:rsidRPr="00FA073E" w:rsidRDefault="00B43DB7" w:rsidP="00B43DB7">
      <w:pPr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иные права, уступка которых другому лицу запрещена законом;</w:t>
      </w:r>
    </w:p>
    <w:p w:rsidR="00B43DB7" w:rsidRPr="00FA073E" w:rsidRDefault="00B43DB7" w:rsidP="00B43DB7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eastAsia="Calibri" w:hAnsi="Times New Roman" w:cs="Times New Roman"/>
          <w:sz w:val="28"/>
          <w:szCs w:val="28"/>
        </w:rPr>
        <w:t>6) залогодатель приобретет в будущем.</w:t>
      </w:r>
    </w:p>
    <w:p w:rsidR="00B43DB7" w:rsidRPr="00FA073E" w:rsidRDefault="00B43DB7" w:rsidP="00B43DB7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3E">
        <w:rPr>
          <w:rFonts w:ascii="Times New Roman" w:eastAsia="Calibri" w:hAnsi="Times New Roman" w:cs="Times New Roman"/>
          <w:sz w:val="28"/>
          <w:szCs w:val="28"/>
        </w:rPr>
        <w:t>4.4. Анализ финансового состояния принципала в целях предоставления муниципальной гарантии осуществляется Администрацией муниципального образования Пинчугский сельсовет (далее - Администрация) в порядке, установленном муниципальным правовым актом Администрации муниципального образования Пинчугский сельсовет.</w:t>
      </w:r>
    </w:p>
    <w:p w:rsidR="00B43DB7" w:rsidRPr="00FA073E" w:rsidRDefault="00B43DB7" w:rsidP="00B43DB7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eastAsia="Calibri" w:hAnsi="Times New Roman" w:cs="Times New Roman"/>
          <w:sz w:val="28"/>
          <w:szCs w:val="28"/>
        </w:rPr>
        <w:t xml:space="preserve">4.4.1. </w:t>
      </w:r>
      <w:r w:rsidRPr="00FA073E">
        <w:rPr>
          <w:rFonts w:ascii="Times New Roman" w:hAnsi="Times New Roman" w:cs="Times New Roman"/>
          <w:sz w:val="28"/>
          <w:szCs w:val="28"/>
        </w:rPr>
        <w:t>Оценка достаточности, надежности и ликвидности банковской гарантии, поручительства, предоставляемого в целях обеспечения регрессных обязательств по муниципальной гарантии, осуществляется Администрацией в порядке, установленном муниципальным правовым актом Администрации.</w:t>
      </w:r>
    </w:p>
    <w:p w:rsidR="00B43DB7" w:rsidRDefault="00B43DB7" w:rsidP="00B43DB7">
      <w:pPr>
        <w:pStyle w:val="ConsPlusNormal"/>
        <w:numPr>
          <w:ilvl w:val="1"/>
          <w:numId w:val="3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 Обеспечение исполнения обязательств принципала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</w:t>
      </w:r>
    </w:p>
    <w:p w:rsidR="00B43DB7" w:rsidRPr="00E23EE7" w:rsidRDefault="00B43DB7" w:rsidP="00B43DB7">
      <w:pPr>
        <w:pStyle w:val="ConsPlusNormal"/>
        <w:numPr>
          <w:ilvl w:val="1"/>
          <w:numId w:val="3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74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DB7" w:rsidRPr="00E23EE7" w:rsidRDefault="00B43DB7" w:rsidP="00B43DB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DB7" w:rsidRPr="00FA073E" w:rsidRDefault="00B43DB7" w:rsidP="00B43DB7">
      <w:pPr>
        <w:pStyle w:val="ConsPlusNormal"/>
        <w:widowControl/>
        <w:tabs>
          <w:tab w:val="left" w:pos="0"/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73E">
        <w:rPr>
          <w:rFonts w:ascii="Times New Roman" w:hAnsi="Times New Roman" w:cs="Times New Roman"/>
          <w:b/>
          <w:sz w:val="28"/>
          <w:szCs w:val="28"/>
        </w:rPr>
        <w:t>5. Порядок предоставления муниципальных гарантий</w:t>
      </w:r>
    </w:p>
    <w:p w:rsidR="00B43DB7" w:rsidRPr="00FA073E" w:rsidRDefault="00B43DB7" w:rsidP="00B43DB7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DB7" w:rsidRPr="00FA073E" w:rsidRDefault="00B43DB7" w:rsidP="00B43DB7">
      <w:pPr>
        <w:pStyle w:val="ConsPlusNormal"/>
        <w:widowControl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lastRenderedPageBreak/>
        <w:t xml:space="preserve"> От имени муниципального образования муниципальные гарантии предоставляются Администрацией муниципального образования Пинчугский сельсовет.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 Заявитель, претендующий на получение муниципальной гарантии, представляет в Администрацию письменное заявление.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073E">
        <w:rPr>
          <w:rFonts w:ascii="Times New Roman" w:hAnsi="Times New Roman" w:cs="Times New Roman"/>
          <w:sz w:val="28"/>
          <w:szCs w:val="28"/>
        </w:rPr>
        <w:t xml:space="preserve"> письменному заявлению должны быть приложены следующие документы: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20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полное наименование заявителя, его юридический и фактический адреса;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сумма гарантийного обязательства, срок действия муниципальной гарантии;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обоснование необходимости получения муниципальной гарантии;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цели,  на  которые  предполагается  использовать  средства,  полученные                              от гарантированного обязательства;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способ обеспечения исполнения обязательств по удовлетворению регрессного требования к принципалу;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наименование и адрес бенефициара, которому будет предоставлена полученная муниципальная гарантия.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27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 Администрация в течение 10 рабочих дней рассматривает документы заявителя.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27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 Администрация:</w:t>
      </w:r>
    </w:p>
    <w:p w:rsidR="00B43DB7" w:rsidRPr="00FA073E" w:rsidRDefault="00B43DB7" w:rsidP="00B43DB7">
      <w:pPr>
        <w:pStyle w:val="ConsPlusNormal"/>
        <w:widowControl/>
        <w:tabs>
          <w:tab w:val="left" w:pos="0"/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5.4.1. в порядке межведомственного информационного взаимодействия запрашивает  в соответствующих органах (организациях) следующие имеющиеся в их распоряжении документы (сведения):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отношении заявителя (поручителя, гаранта, бенифициара);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в отношении заявителя (поручителя, гаранта);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5"/>
      <w:bookmarkEnd w:id="0"/>
      <w:r w:rsidRPr="00FA073E">
        <w:rPr>
          <w:rFonts w:ascii="Times New Roman" w:hAnsi="Times New Roman" w:cs="Times New Roman"/>
          <w:sz w:val="28"/>
          <w:szCs w:val="28"/>
        </w:rPr>
        <w:t>справки   налогового   органа,   об   отсутствии   просроченной   (неурегулированной) задолженности заявителя (поручителя, гаранта) по налогам, сборам, страховым взносам, пеням, штрафам, подлежащим уплате в соответствии с законодательством Российской Федерации по состоянию на 01 января текущего года и последнюю отчетную дату;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6"/>
      <w:bookmarkEnd w:id="1"/>
      <w:r w:rsidRPr="00FA073E">
        <w:rPr>
          <w:rFonts w:ascii="Times New Roman" w:hAnsi="Times New Roman" w:cs="Times New Roman"/>
          <w:sz w:val="28"/>
          <w:szCs w:val="28"/>
        </w:rPr>
        <w:t>справку налогового органа о действующих расчетных (текущих) валютных  и рублевых счетах заявителя (поручителя), открытых в кредитных организациях на последнюю отчетную дату;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копию  разрешения  на  осуществление  заявителем  (поручителем)  хозяйственной деятельности (в случаях, когда законодательством Российской Федерации предусмотрено, что указанная деятельность осуществляется на основании разрешения) в отношении заявителя, поручителя;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8"/>
      <w:bookmarkEnd w:id="2"/>
      <w:r w:rsidRPr="00FA073E">
        <w:rPr>
          <w:rFonts w:ascii="Times New Roman" w:hAnsi="Times New Roman" w:cs="Times New Roman"/>
          <w:sz w:val="28"/>
          <w:szCs w:val="28"/>
        </w:rPr>
        <w:t xml:space="preserve">копию  бухгалтерского  отчета  заявителя (поручителя) за  последний  отчетный  год  и на последнюю отчетную дату текущего года по формам бухгалтерской отчетности организаций, утвержденным </w:t>
      </w:r>
      <w:hyperlink r:id="rId13" w:history="1">
        <w:r w:rsidRPr="00FA073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A073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Федерации, с отметкой налогового органа о его принятии;</w:t>
      </w:r>
    </w:p>
    <w:p w:rsidR="00B43DB7" w:rsidRPr="00FA073E" w:rsidRDefault="00B43DB7" w:rsidP="00B43DB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выписку из Единого государственного реестра недвижимости (при передаче в залог недвижимого имущества);</w:t>
      </w:r>
    </w:p>
    <w:p w:rsidR="00B43DB7" w:rsidRPr="00FA073E" w:rsidRDefault="00B43DB7" w:rsidP="00B43DB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lastRenderedPageBreak/>
        <w:t>копию лицензии страховой компании или выписку из реестра лицензий на осуществление деятельности;</w:t>
      </w:r>
    </w:p>
    <w:p w:rsidR="00B43DB7" w:rsidRPr="00FA073E" w:rsidRDefault="00B43DB7" w:rsidP="00B43DB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справку таможенного органа о том, что передаваемое в залог имущество прошло таможенное оформление (в случае передачи в залог имущества импортного производства).</w:t>
      </w:r>
    </w:p>
    <w:p w:rsidR="00B43DB7" w:rsidRPr="00FA073E" w:rsidRDefault="00B43DB7" w:rsidP="00B43DB7">
      <w:pPr>
        <w:pStyle w:val="ConsPlusNormal"/>
        <w:widowControl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9"/>
      <w:bookmarkEnd w:id="3"/>
      <w:r w:rsidRPr="00FA073E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представлять документы, указанные в </w:t>
      </w:r>
      <w:hyperlink w:anchor="P185" w:history="1">
        <w:r w:rsidRPr="00FA073E">
          <w:rPr>
            <w:rFonts w:ascii="Times New Roman" w:hAnsi="Times New Roman" w:cs="Times New Roman"/>
            <w:sz w:val="28"/>
            <w:szCs w:val="28"/>
          </w:rPr>
          <w:t>позициях «г</w:t>
        </w:r>
      </w:hyperlink>
      <w:r w:rsidRPr="00FA073E">
        <w:rPr>
          <w:rFonts w:ascii="Times New Roman" w:hAnsi="Times New Roman" w:cs="Times New Roman"/>
          <w:sz w:val="28"/>
          <w:szCs w:val="28"/>
        </w:rPr>
        <w:t xml:space="preserve">», «д», </w:t>
      </w:r>
      <w:hyperlink w:anchor="P186" w:history="1">
        <w:r w:rsidRPr="00FA073E">
          <w:rPr>
            <w:rFonts w:ascii="Times New Roman" w:hAnsi="Times New Roman" w:cs="Times New Roman"/>
            <w:sz w:val="28"/>
            <w:szCs w:val="28"/>
          </w:rPr>
          <w:t>«</w:t>
        </w:r>
      </w:hyperlink>
      <w:hyperlink w:anchor="P188" w:history="1">
        <w:r w:rsidRPr="00FA073E">
          <w:rPr>
            <w:rFonts w:ascii="Times New Roman" w:hAnsi="Times New Roman" w:cs="Times New Roman"/>
            <w:sz w:val="28"/>
            <w:szCs w:val="28"/>
          </w:rPr>
          <w:t>ж</w:t>
        </w:r>
      </w:hyperlink>
      <w:r w:rsidRPr="00FA073E">
        <w:rPr>
          <w:rFonts w:ascii="Times New Roman" w:hAnsi="Times New Roman" w:cs="Times New Roman"/>
          <w:sz w:val="28"/>
          <w:szCs w:val="28"/>
        </w:rPr>
        <w:t>»  настоящего подпункта;</w:t>
      </w:r>
    </w:p>
    <w:p w:rsidR="00B43DB7" w:rsidRPr="00FA073E" w:rsidRDefault="00B43DB7" w:rsidP="00B43DB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FA073E">
        <w:rPr>
          <w:szCs w:val="28"/>
        </w:rPr>
        <w:t xml:space="preserve">5.4.2. </w:t>
      </w:r>
      <w:r w:rsidRPr="00FA073E">
        <w:rPr>
          <w:rFonts w:eastAsia="Calibri"/>
          <w:szCs w:val="28"/>
        </w:rPr>
        <w:t>рассматривает представленные заявителем документы на предмет:</w:t>
      </w:r>
    </w:p>
    <w:p w:rsidR="00B43DB7" w:rsidRPr="00FA073E" w:rsidRDefault="00B43DB7" w:rsidP="00B43DB7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комплектности и соответствия Перечню документов;</w:t>
      </w:r>
    </w:p>
    <w:p w:rsidR="00B43DB7" w:rsidRPr="00FA073E" w:rsidRDefault="00B43DB7" w:rsidP="00B43DB7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отсутствия указанных в подпункте 3.</w:t>
      </w:r>
      <w:r>
        <w:rPr>
          <w:rFonts w:eastAsia="Calibri"/>
          <w:szCs w:val="28"/>
        </w:rPr>
        <w:t>5</w:t>
      </w:r>
      <w:r w:rsidRPr="00FA073E">
        <w:rPr>
          <w:rFonts w:eastAsia="Calibri"/>
          <w:szCs w:val="28"/>
        </w:rPr>
        <w:t xml:space="preserve"> настоящего Порядка оснований для отказа заявителю в предоставлении муниципальной гарантии;</w:t>
      </w:r>
    </w:p>
    <w:p w:rsidR="00B43DB7" w:rsidRPr="00FA073E" w:rsidRDefault="00B43DB7" w:rsidP="00B43DB7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соответствия цели гарантирования целям, указанным в Программе муниципальных гарантий.</w:t>
      </w:r>
    </w:p>
    <w:p w:rsidR="00B43DB7" w:rsidRPr="00FA073E" w:rsidRDefault="00B43DB7" w:rsidP="00B43DB7">
      <w:pPr>
        <w:pStyle w:val="ConsPlusNormal"/>
        <w:widowControl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3E">
        <w:rPr>
          <w:rFonts w:ascii="Times New Roman" w:eastAsia="Calibri" w:hAnsi="Times New Roman" w:cs="Times New Roman"/>
          <w:sz w:val="28"/>
          <w:szCs w:val="28"/>
        </w:rPr>
        <w:t>В случае несоответствия представленных заявителем документов требованиям комплектности и соответствия Перечню документов, Администрация направляет заявителю уведомление об отказе в дальнейшем рассмотрении документов с указанием недостатков;</w:t>
      </w:r>
    </w:p>
    <w:p w:rsidR="00B43DB7" w:rsidRPr="00FA073E" w:rsidRDefault="00B43DB7" w:rsidP="00B43DB7">
      <w:pPr>
        <w:pStyle w:val="ConsPlusNormal"/>
        <w:widowControl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3E">
        <w:rPr>
          <w:rFonts w:ascii="Times New Roman" w:eastAsia="Calibri" w:hAnsi="Times New Roman" w:cs="Times New Roman"/>
          <w:sz w:val="28"/>
          <w:szCs w:val="28"/>
        </w:rPr>
        <w:t>5.4.3. готовит заключение о целесообразности (нецелесообразности) предоставления муниципальной гарантии, в котором отражает социально-экономическую значимость, отсутствие (наличие) указанных в подпункте 3.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A073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оснований для отказа заявителю в предоставлении муниципальной гарантии, соответствие (несоответствие) цели гарантирования целям, указанным в Программе муниципальных гарантий.</w:t>
      </w:r>
    </w:p>
    <w:p w:rsidR="00B43DB7" w:rsidRPr="00FA073E" w:rsidRDefault="00B43DB7" w:rsidP="00B43DB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3E">
        <w:rPr>
          <w:rFonts w:ascii="Times New Roman" w:eastAsia="Calibri" w:hAnsi="Times New Roman" w:cs="Times New Roman"/>
          <w:sz w:val="28"/>
          <w:szCs w:val="28"/>
        </w:rPr>
        <w:t>Заключение о результатах оценки имущества должно содержать информацию о степени амортизации и ликвидности передаваемого в залог имущества, а также выводы о возможности либо невозможности принять в залог предлагаемое заявителем имущество.</w:t>
      </w:r>
    </w:p>
    <w:p w:rsidR="00B43DB7" w:rsidRPr="00FA073E" w:rsidRDefault="00B43DB7" w:rsidP="00B43DB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3E">
        <w:rPr>
          <w:rFonts w:ascii="Times New Roman" w:eastAsia="Calibri" w:hAnsi="Times New Roman" w:cs="Times New Roman"/>
          <w:sz w:val="28"/>
          <w:szCs w:val="28"/>
        </w:rPr>
        <w:t xml:space="preserve">5.5. Администрация проводит анализ финансового состояния заявителя, оценку достаточности, надежности и ликвидности банковской гарантии, поручительства в течение 7 рабочих дней. </w:t>
      </w:r>
    </w:p>
    <w:p w:rsidR="00B43DB7" w:rsidRPr="00FA073E" w:rsidRDefault="00B43DB7" w:rsidP="00B43D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По результатам проведенных анализа финансового состояния заявителя, оценки достаточности, надежности и ликвидности банковской гарантии, поручительства Администрация готовит заключение о результатах оценки финансового состояния заявителя, достаточности, надежности и ликвидности банковской гарантии, поручительства (далее - заключения о финансовом состоянии).</w:t>
      </w:r>
    </w:p>
    <w:p w:rsidR="00B43DB7" w:rsidRPr="00FA073E" w:rsidRDefault="00B43DB7" w:rsidP="00B43DB7">
      <w:pPr>
        <w:pStyle w:val="ConsPlusNormal"/>
        <w:numPr>
          <w:ilvl w:val="1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Администрация принимает одно из решений:</w:t>
      </w:r>
    </w:p>
    <w:p w:rsidR="00B43DB7" w:rsidRPr="00FA073E" w:rsidRDefault="00B43DB7" w:rsidP="00B43DB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о предоставлении муниципальной гарантии заявителю;</w:t>
      </w:r>
    </w:p>
    <w:p w:rsidR="00B43DB7" w:rsidRPr="00FA073E" w:rsidRDefault="00B43DB7" w:rsidP="00B43DB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об отказе заявителю в предоставлении муниципальной гарантии.</w:t>
      </w:r>
    </w:p>
    <w:p w:rsidR="00B43DB7" w:rsidRPr="00FA073E" w:rsidRDefault="00B43DB7" w:rsidP="00B43D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Решение об отказе в предоставлении муниципальной гарантии принимается в случаях:</w:t>
      </w:r>
    </w:p>
    <w:p w:rsidR="00B43DB7" w:rsidRPr="00FA073E" w:rsidRDefault="00B43DB7" w:rsidP="00B43DB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наличия оснований для отказа, установленных п. 3.</w:t>
      </w:r>
      <w:r>
        <w:rPr>
          <w:rFonts w:eastAsia="Calibri"/>
          <w:szCs w:val="28"/>
        </w:rPr>
        <w:t>5</w:t>
      </w:r>
      <w:r w:rsidRPr="00FA073E">
        <w:rPr>
          <w:rFonts w:eastAsia="Calibri"/>
          <w:szCs w:val="28"/>
        </w:rPr>
        <w:t xml:space="preserve"> настоящего Порядка;</w:t>
      </w:r>
    </w:p>
    <w:p w:rsidR="00B43DB7" w:rsidRPr="00FA073E" w:rsidRDefault="00B43DB7" w:rsidP="00B43D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73E">
        <w:rPr>
          <w:rFonts w:ascii="Times New Roman" w:hAnsi="Times New Roman"/>
          <w:sz w:val="28"/>
          <w:szCs w:val="28"/>
        </w:rPr>
        <w:t>- несоответствия  обеспечения  исполнения  обязательств  заявителя  по удовлетворению регрессных требований муниципального образования во исполнение обязательств по муниципальной гарантии, представленного заявителем, требованиям, установленным п. 4.3. настоящего Порядка;</w:t>
      </w:r>
    </w:p>
    <w:p w:rsidR="00B43DB7" w:rsidRPr="00FA073E" w:rsidRDefault="00B43DB7" w:rsidP="00B43D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73E">
        <w:rPr>
          <w:rFonts w:ascii="Times New Roman" w:hAnsi="Times New Roman"/>
          <w:sz w:val="28"/>
          <w:szCs w:val="28"/>
        </w:rPr>
        <w:t>- несоблюдения установленных в пункте 4.2 настоящего Порядка условий предоставления муниципальных гарантий.</w:t>
      </w:r>
    </w:p>
    <w:p w:rsidR="00B43DB7" w:rsidRPr="00FA073E" w:rsidRDefault="00B43DB7" w:rsidP="00B43D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73E">
        <w:rPr>
          <w:rFonts w:ascii="Times New Roman" w:hAnsi="Times New Roman"/>
          <w:sz w:val="28"/>
          <w:szCs w:val="28"/>
        </w:rPr>
        <w:lastRenderedPageBreak/>
        <w:t>При отказе заявителю в предоставлении муниципальной гарантии в адрес заявителя Администрацией направляется уведомление об отказе в предоставлении муниципальной гарантии с указанием причин отказа.</w:t>
      </w:r>
    </w:p>
    <w:p w:rsidR="00B43DB7" w:rsidRPr="00FA073E" w:rsidRDefault="00B43DB7" w:rsidP="00B43DB7">
      <w:pPr>
        <w:pStyle w:val="ConsPlusNormal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гарантии: </w:t>
      </w:r>
    </w:p>
    <w:p w:rsidR="00B43DB7" w:rsidRPr="00FA073E" w:rsidRDefault="00B43DB7" w:rsidP="00B43DB7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5.9.1. Администрацией не позднее 15 рабочих дней после поступления документов от заявителя:</w:t>
      </w:r>
    </w:p>
    <w:p w:rsidR="00B43DB7" w:rsidRPr="00FA073E" w:rsidRDefault="00B43DB7" w:rsidP="00B43DB7">
      <w:pPr>
        <w:pStyle w:val="ConsPlusNormal"/>
        <w:numPr>
          <w:ilvl w:val="0"/>
          <w:numId w:val="3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принимается правовой акт, в котором указывается:</w:t>
      </w:r>
    </w:p>
    <w:p w:rsidR="00B43DB7" w:rsidRPr="00FA073E" w:rsidRDefault="00B43DB7" w:rsidP="00B43DB7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B43DB7" w:rsidRPr="00FA073E" w:rsidRDefault="00B43DB7" w:rsidP="00B43DB7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обязательство, в обеспечение которого выдается гарантия;</w:t>
      </w:r>
    </w:p>
    <w:p w:rsidR="00B43DB7" w:rsidRPr="00FA073E" w:rsidRDefault="00B43DB7" w:rsidP="00B43DB7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объем обязательств гаранта по муниципальной гарантии;</w:t>
      </w:r>
    </w:p>
    <w:p w:rsidR="00B43DB7" w:rsidRPr="00FA073E" w:rsidRDefault="00B43DB7" w:rsidP="00B43DB7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срок действия муниципальной гарантии;</w:t>
      </w:r>
    </w:p>
    <w:p w:rsidR="00B43DB7" w:rsidRPr="00FA073E" w:rsidRDefault="00B43DB7" w:rsidP="00B43DB7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наличие или отсутствие права регрессного требования гаранта к принципалу о возмещении сумм, уплаченных гарантом бенефициару по гарантии.</w:t>
      </w:r>
    </w:p>
    <w:p w:rsidR="00B43DB7" w:rsidRPr="00FA073E" w:rsidRDefault="00B43DB7" w:rsidP="00B43DB7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заключается договор о предоставлении муниципальной гарантии;</w:t>
      </w:r>
    </w:p>
    <w:p w:rsidR="00B43DB7" w:rsidRPr="00FA073E" w:rsidRDefault="00B43DB7" w:rsidP="00B43DB7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подписывается и выдается муниципальная гарантия. </w:t>
      </w:r>
    </w:p>
    <w:p w:rsidR="00B43DB7" w:rsidRPr="00FA073E" w:rsidRDefault="00B43DB7" w:rsidP="00B43DB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FA073E">
        <w:rPr>
          <w:szCs w:val="28"/>
        </w:rPr>
        <w:t xml:space="preserve">5.9.2. Администрация </w:t>
      </w:r>
      <w:r w:rsidRPr="00FA073E">
        <w:rPr>
          <w:rFonts w:eastAsia="Calibri"/>
          <w:szCs w:val="28"/>
        </w:rPr>
        <w:t>(при предоставлении в качестве обеспечения исполнения регрессных требований муниципального образования во исполнение обязательств по муниципальной гарантии залога имущества) не позднее 15 рабочих дней с момента принятия правового акта о предоставлении муниципальной гарантии заключает договор о залоге имущества.</w:t>
      </w:r>
    </w:p>
    <w:p w:rsidR="00B43DB7" w:rsidRPr="00FA073E" w:rsidRDefault="00B43DB7" w:rsidP="00B43D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43DB7" w:rsidRPr="00FA073E" w:rsidRDefault="00B43DB7" w:rsidP="00B43D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DB7" w:rsidRPr="00FA073E" w:rsidRDefault="00B43DB7" w:rsidP="00B43DB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3E">
        <w:rPr>
          <w:rFonts w:ascii="Times New Roman" w:hAnsi="Times New Roman" w:cs="Times New Roman"/>
          <w:b/>
          <w:sz w:val="28"/>
          <w:szCs w:val="28"/>
        </w:rPr>
        <w:t>6. Условия исполнения и прекращения обязательств по предоставленной муниципальной гарантии</w:t>
      </w:r>
    </w:p>
    <w:p w:rsidR="00B43DB7" w:rsidRPr="00FA073E" w:rsidRDefault="00B43DB7" w:rsidP="00B43D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3DB7" w:rsidRPr="00FA073E" w:rsidRDefault="00B43DB7" w:rsidP="00B43DB7">
      <w:pPr>
        <w:pStyle w:val="ConsPlusNormal"/>
        <w:widowControl/>
        <w:numPr>
          <w:ilvl w:val="1"/>
          <w:numId w:val="39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 Гарантийный случай наступает при неисполнении принципалом обязательств перед бенефициаром в срок, установленный в договоре между бенефициаром и принципалом.</w:t>
      </w:r>
    </w:p>
    <w:p w:rsidR="00B43DB7" w:rsidRPr="00FA073E" w:rsidRDefault="00B43DB7" w:rsidP="00B43DB7">
      <w:pPr>
        <w:pStyle w:val="ConsPlusNormal"/>
        <w:widowControl/>
        <w:numPr>
          <w:ilvl w:val="1"/>
          <w:numId w:val="39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 Условия предъявления бенефициаром требований к гаранту, признание их обоснованности, исполнение и прекращение обязательств по гарантии определяются </w:t>
      </w:r>
      <w:hyperlink r:id="rId14" w:history="1">
        <w:r w:rsidRPr="00FA073E">
          <w:rPr>
            <w:rFonts w:ascii="Times New Roman" w:hAnsi="Times New Roman" w:cs="Times New Roman"/>
            <w:sz w:val="28"/>
            <w:szCs w:val="28"/>
          </w:rPr>
          <w:t>статьей 115</w:t>
        </w:r>
      </w:hyperlink>
      <w:r w:rsidRPr="00FA073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B43DB7" w:rsidRPr="00FA073E" w:rsidRDefault="00B43DB7" w:rsidP="00B43DB7">
      <w:pPr>
        <w:pStyle w:val="ConsPlusNormal"/>
        <w:widowControl/>
        <w:numPr>
          <w:ilvl w:val="1"/>
          <w:numId w:val="39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 В случае предоставления гарантии с правом регрессного требования к гаранту, исполнившему обязательство за принципала, переходят все права бенефициара в том объеме, в котором удовлетворены его требования. Гарант вправе требовать от принципала возмещения иных убытков, понесенных им в связи с исполнением обязательства, в порядке, установленном действующим законодательством.</w:t>
      </w:r>
    </w:p>
    <w:p w:rsidR="00B43DB7" w:rsidRPr="00FA073E" w:rsidRDefault="00B43DB7" w:rsidP="00B43DB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Гарант принимает предусмотренные действующим законодательством меры по взысканию задолженности, в том числе путем обращения взыскания на обеспечение исполнения обязательств принципала.</w:t>
      </w:r>
    </w:p>
    <w:p w:rsidR="00B43DB7" w:rsidRPr="00FA073E" w:rsidRDefault="00B43DB7" w:rsidP="00B43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FA073E">
        <w:rPr>
          <w:rFonts w:eastAsia="Calibri"/>
          <w:bCs/>
          <w:szCs w:val="28"/>
        </w:rPr>
        <w:lastRenderedPageBreak/>
        <w:t>6.4. Долговые обязательства муниципального образования по муниципальным гарантиям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B43DB7" w:rsidRPr="00FA073E" w:rsidRDefault="00B43DB7" w:rsidP="00B43DB7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Cs w:val="28"/>
        </w:rPr>
      </w:pPr>
    </w:p>
    <w:p w:rsidR="00B43DB7" w:rsidRPr="00FA073E" w:rsidRDefault="00B43DB7" w:rsidP="00B43DB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3E">
        <w:rPr>
          <w:rFonts w:ascii="Times New Roman" w:hAnsi="Times New Roman" w:cs="Times New Roman"/>
          <w:b/>
          <w:sz w:val="28"/>
          <w:szCs w:val="28"/>
        </w:rPr>
        <w:t>7. Порядок учета предоставленных муниципальных гарантий</w:t>
      </w:r>
    </w:p>
    <w:p w:rsidR="00B43DB7" w:rsidRPr="00FA073E" w:rsidRDefault="00B43DB7" w:rsidP="00B43D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3DB7" w:rsidRPr="00FA073E" w:rsidRDefault="00B43DB7" w:rsidP="00B43DB7">
      <w:pPr>
        <w:pStyle w:val="ConsPlusNormal"/>
        <w:widowControl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 Общая  сумма  предоставленных  муниципальных  гарантий  включается  в состав муниципального долга соответствующего бюджета и вносится в муниципальную долговую книгу муниципального образования Пинчугский сельсовет как вид долгового обязательства.</w:t>
      </w:r>
    </w:p>
    <w:p w:rsidR="00B43DB7" w:rsidRPr="00FA073E" w:rsidRDefault="00B43DB7" w:rsidP="00B43DB7">
      <w:pPr>
        <w:pStyle w:val="ConsPlusNormal"/>
        <w:widowControl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 </w:t>
      </w:r>
      <w:r w:rsidRPr="00FA073E">
        <w:rPr>
          <w:rFonts w:ascii="Times New Roman" w:eastAsia="Calibri" w:hAnsi="Times New Roman" w:cs="Times New Roman"/>
          <w:sz w:val="28"/>
          <w:szCs w:val="28"/>
        </w:rPr>
        <w:t>Администрация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B43DB7" w:rsidRPr="00FA073E" w:rsidRDefault="00B43DB7" w:rsidP="00B43DB7">
      <w:pPr>
        <w:pStyle w:val="ConsPlusNormal"/>
        <w:widowControl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При исполнении принципалом либо гарантом своих обязательств перед бенефициаром на соответствующую сумму сокращается муниципальный долг.</w:t>
      </w:r>
    </w:p>
    <w:p w:rsidR="00B43DB7" w:rsidRPr="00FA073E" w:rsidRDefault="00B43DB7" w:rsidP="00B43DB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43DB7" w:rsidRPr="00FA073E" w:rsidRDefault="00B43DB7" w:rsidP="00B43DB7">
      <w:pPr>
        <w:pStyle w:val="ConsPlusNormal"/>
        <w:widowControl/>
        <w:tabs>
          <w:tab w:val="left" w:pos="1843"/>
          <w:tab w:val="left" w:pos="2127"/>
          <w:tab w:val="left" w:pos="226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3E">
        <w:rPr>
          <w:rFonts w:ascii="Times New Roman" w:hAnsi="Times New Roman" w:cs="Times New Roman"/>
          <w:b/>
          <w:sz w:val="28"/>
          <w:szCs w:val="28"/>
        </w:rPr>
        <w:t>8.</w:t>
      </w:r>
      <w:r w:rsidRPr="00FA073E">
        <w:rPr>
          <w:rFonts w:ascii="Times New Roman" w:hAnsi="Times New Roman" w:cs="Times New Roman"/>
          <w:sz w:val="28"/>
          <w:szCs w:val="28"/>
        </w:rPr>
        <w:t xml:space="preserve"> </w:t>
      </w:r>
      <w:r w:rsidRPr="00FA073E">
        <w:rPr>
          <w:rFonts w:ascii="Times New Roman" w:hAnsi="Times New Roman" w:cs="Times New Roman"/>
          <w:b/>
          <w:sz w:val="28"/>
          <w:szCs w:val="28"/>
        </w:rPr>
        <w:t>Контроль предоставленных муниципальных гарантий</w:t>
      </w:r>
    </w:p>
    <w:p w:rsidR="00B43DB7" w:rsidRPr="00FA073E" w:rsidRDefault="00B43DB7" w:rsidP="00B43D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DB7" w:rsidRPr="00FA073E" w:rsidRDefault="00B43DB7" w:rsidP="00B43DB7">
      <w:pPr>
        <w:pStyle w:val="ConsPlusNormal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 Принципалы обязаны ежемесячно, не позднее 01-го числа месяца, следующего за отчетным, представлять в Администрацию информацию об исполнении обязательств по договору (соглашению), которые обеспечиваются муниципальной гарантией (возврат основного долга, уплата процентов и неустойки (штрафов, пени), если таковая была начислена, при этом указываются дата перечисления и сумма перечисленных денежных средств), о размере задолженности по основному долгу, процентам, неустойке (штрафам, пени), если таковая была начислена, по состоянию на 01-е число каждого месяца, о мерах, принимаемых для погашения имеющейся задолженности. Информация представляется за подписями руководителя и главного бухгалтера принципала – юридического лица и заверяется печатью принципала.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eastAsia="Calibri" w:hAnsi="Times New Roman" w:cs="Times New Roman"/>
          <w:sz w:val="28"/>
          <w:szCs w:val="28"/>
        </w:rPr>
        <w:t xml:space="preserve"> Администрация   осуществляет   контроль за состоянием залога. Принципал </w:t>
      </w:r>
      <w:r w:rsidRPr="00FA073E">
        <w:rPr>
          <w:rFonts w:ascii="Times New Roman" w:hAnsi="Times New Roman" w:cs="Times New Roman"/>
          <w:sz w:val="28"/>
          <w:szCs w:val="28"/>
        </w:rPr>
        <w:t>по состоянию на 01-е число каждого месяца</w:t>
      </w:r>
      <w:r w:rsidRPr="00FA073E">
        <w:rPr>
          <w:rFonts w:ascii="Times New Roman" w:eastAsia="Calibri" w:hAnsi="Times New Roman" w:cs="Times New Roman"/>
          <w:sz w:val="28"/>
          <w:szCs w:val="28"/>
        </w:rPr>
        <w:t xml:space="preserve"> представляет Администрации отчет о состоянии залога. В отчете указывается информация о содержании имущества, фактическом использовании, проведении строительных (ремонтных) работ.</w:t>
      </w:r>
      <w:r w:rsidRPr="00FA073E">
        <w:rPr>
          <w:rFonts w:ascii="Times New Roman" w:hAnsi="Times New Roman" w:cs="Times New Roman"/>
          <w:sz w:val="28"/>
          <w:szCs w:val="28"/>
        </w:rPr>
        <w:t xml:space="preserve"> Информация представляется за подписями руководителя и главного бухгалтера принципала – юридического лица, либо подписью принципала – индивидуального предпринимателя, и заверяется печатью принципала.</w:t>
      </w:r>
    </w:p>
    <w:p w:rsidR="00B43DB7" w:rsidRPr="00FA073E" w:rsidRDefault="00B43DB7" w:rsidP="00B43DB7">
      <w:pPr>
        <w:pStyle w:val="ConsPlusNormal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eastAsia="Calibri" w:hAnsi="Times New Roman" w:cs="Times New Roman"/>
          <w:sz w:val="28"/>
          <w:szCs w:val="28"/>
        </w:rPr>
        <w:t xml:space="preserve"> Мониторинг финансового состояния принципала, контроль за достаточностью, надежностью и ликвидностью предоставленного </w:t>
      </w:r>
      <w:r w:rsidRPr="00FA073E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обеспечения после предоставления муниципальной гарантии осуществляются Администрацией два раза в год по состоянию на 01 января и 01 июля.</w:t>
      </w:r>
    </w:p>
    <w:p w:rsidR="00B43DB7" w:rsidRPr="00FA073E" w:rsidRDefault="00B43DB7" w:rsidP="00B43DB7">
      <w:pPr>
        <w:pStyle w:val="ConsPlusNormal"/>
        <w:widowControl/>
        <w:tabs>
          <w:tab w:val="left" w:pos="1134"/>
        </w:tabs>
        <w:ind w:left="368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br w:type="page"/>
      </w:r>
      <w:r w:rsidRPr="00FA07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43DB7" w:rsidRPr="00FA073E" w:rsidRDefault="00B43DB7" w:rsidP="00B43DB7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B43DB7" w:rsidRPr="00FA073E" w:rsidRDefault="00B43DB7" w:rsidP="00B43DB7">
      <w:pPr>
        <w:pStyle w:val="ConsPlusTitle"/>
        <w:ind w:firstLine="4820"/>
        <w:rPr>
          <w:rFonts w:ascii="Times New Roman" w:hAnsi="Times New Roman" w:cs="Times New Roman"/>
          <w:b w:val="0"/>
          <w:sz w:val="28"/>
          <w:szCs w:val="28"/>
        </w:rPr>
      </w:pPr>
      <w:r w:rsidRPr="00FA073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B43DB7" w:rsidRPr="00FA073E" w:rsidRDefault="00B43DB7" w:rsidP="00B43DB7">
      <w:pPr>
        <w:pStyle w:val="ConsPlusTitle"/>
        <w:ind w:firstLine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гарантий </w:t>
      </w:r>
      <w:r w:rsidRPr="00FA073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B43DB7" w:rsidRPr="00FA073E" w:rsidRDefault="00B43DB7" w:rsidP="00B43DB7">
      <w:pPr>
        <w:pStyle w:val="ConsPlusTitle"/>
        <w:ind w:firstLine="4820"/>
        <w:rPr>
          <w:rFonts w:ascii="Times New Roman" w:hAnsi="Times New Roman" w:cs="Times New Roman"/>
          <w:b w:val="0"/>
          <w:sz w:val="28"/>
          <w:szCs w:val="28"/>
        </w:rPr>
      </w:pPr>
      <w:r w:rsidRPr="00FA073E">
        <w:rPr>
          <w:rFonts w:ascii="Times New Roman" w:hAnsi="Times New Roman" w:cs="Times New Roman"/>
          <w:b w:val="0"/>
          <w:sz w:val="28"/>
          <w:szCs w:val="28"/>
        </w:rPr>
        <w:t>Пинчугский сельсовет</w:t>
      </w:r>
    </w:p>
    <w:p w:rsidR="00B43DB7" w:rsidRPr="00FA073E" w:rsidRDefault="00B43DB7" w:rsidP="00B43D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DB7" w:rsidRPr="00FA073E" w:rsidRDefault="00B43DB7" w:rsidP="00B43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3DB7" w:rsidRPr="00FA073E" w:rsidRDefault="00B43DB7" w:rsidP="00B43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3"/>
      <w:bookmarkEnd w:id="4"/>
      <w:r w:rsidRPr="00FA073E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B43DB7" w:rsidRPr="00FA073E" w:rsidRDefault="00B43DB7" w:rsidP="00B43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представляемых заявителем в целях получения</w:t>
      </w:r>
    </w:p>
    <w:p w:rsidR="00B43DB7" w:rsidRPr="00FA073E" w:rsidRDefault="00B43DB7" w:rsidP="00B43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 муниципальной гарантии муниципального образования</w:t>
      </w:r>
    </w:p>
    <w:p w:rsidR="00B43DB7" w:rsidRPr="00FA073E" w:rsidRDefault="00B43DB7" w:rsidP="00B43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3DB7" w:rsidRPr="00FA073E" w:rsidRDefault="00B43DB7" w:rsidP="00B43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DB7" w:rsidRPr="00FA073E" w:rsidRDefault="00B43DB7" w:rsidP="00B43DB7">
      <w:pPr>
        <w:pStyle w:val="ConsPlusNormal"/>
        <w:numPr>
          <w:ilvl w:val="0"/>
          <w:numId w:val="25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Заявитель – юридическое лицо, претендующее на получение муниципальной гарантии муниципального образования, представляет следующие документы:</w:t>
      </w:r>
    </w:p>
    <w:p w:rsidR="00B43DB7" w:rsidRPr="00FA073E" w:rsidRDefault="00B43DB7" w:rsidP="00B43DB7">
      <w:pPr>
        <w:pStyle w:val="ConsPlusNormal"/>
        <w:numPr>
          <w:ilvl w:val="0"/>
          <w:numId w:val="2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1"/>
      <w:bookmarkEnd w:id="5"/>
      <w:r w:rsidRPr="00FA073E">
        <w:rPr>
          <w:rFonts w:ascii="Times New Roman" w:hAnsi="Times New Roman" w:cs="Times New Roman"/>
          <w:sz w:val="28"/>
          <w:szCs w:val="28"/>
        </w:rPr>
        <w:t>копии учредительных документов заявителя со всеми приложениями, изменениями и дополнениями, нотариально заверенные не ранее чем за 1 месяц до дня обращения заявителя;</w:t>
      </w:r>
    </w:p>
    <w:p w:rsidR="00B43DB7" w:rsidRPr="00FA073E" w:rsidRDefault="00B43DB7" w:rsidP="00B43DB7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документы, устанавливающие полномочия лиц заявителя на подписание договора о предоставлении муниципальной гарантии;</w:t>
      </w:r>
    </w:p>
    <w:p w:rsidR="00B43DB7" w:rsidRPr="00FA073E" w:rsidRDefault="00B43DB7" w:rsidP="00B43DB7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A073E">
        <w:rPr>
          <w:rFonts w:eastAsia="Calibri"/>
          <w:szCs w:val="28"/>
        </w:rPr>
        <w:t>документы, подтверждающие факт назначения на должность уполномоченных лиц заявителя, подписывающих договор о предоставлении муниципальной гарантии;</w:t>
      </w:r>
    </w:p>
    <w:p w:rsidR="00B43DB7" w:rsidRPr="00FA073E" w:rsidRDefault="00B43DB7" w:rsidP="00B43DB7">
      <w:pPr>
        <w:pStyle w:val="ConsPlusNormal"/>
        <w:numPr>
          <w:ilvl w:val="0"/>
          <w:numId w:val="2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2"/>
      <w:bookmarkEnd w:id="6"/>
      <w:r w:rsidRPr="00FA073E">
        <w:rPr>
          <w:rFonts w:ascii="Times New Roman" w:hAnsi="Times New Roman" w:cs="Times New Roman"/>
          <w:sz w:val="28"/>
          <w:szCs w:val="28"/>
        </w:rPr>
        <w:t>кредитный либо иной договор бенефициара с заявителем, а в случае его отсутствия – согласованный бенефициаром проект договора и иные документы об обеспечении исполнения обязательств заявителя по соответствующему договору (со всеми приложениями, изменениями и дополнениями);</w:t>
      </w:r>
    </w:p>
    <w:p w:rsidR="00B43DB7" w:rsidRPr="00FA073E" w:rsidRDefault="00B43DB7" w:rsidP="00B43DB7">
      <w:pPr>
        <w:pStyle w:val="ConsPlusNormal"/>
        <w:numPr>
          <w:ilvl w:val="0"/>
          <w:numId w:val="2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7"/>
      <w:bookmarkEnd w:id="7"/>
      <w:r w:rsidRPr="00FA073E">
        <w:rPr>
          <w:rFonts w:ascii="Times New Roman" w:hAnsi="Times New Roman" w:cs="Times New Roman"/>
          <w:sz w:val="28"/>
          <w:szCs w:val="28"/>
        </w:rPr>
        <w:t>копию аудиторского заключения о достоверности бухгалтерской отчетности заявителя за последний финансовый год, предшествующий году обращения заявителя (в случае, если юридическое лицо подлежит обязательному аудиту);</w:t>
      </w:r>
    </w:p>
    <w:p w:rsidR="00B43DB7" w:rsidRPr="00FA073E" w:rsidRDefault="00B43DB7" w:rsidP="00B43DB7">
      <w:pPr>
        <w:pStyle w:val="ConsPlusNormal"/>
        <w:numPr>
          <w:ilvl w:val="0"/>
          <w:numId w:val="2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1"/>
      <w:bookmarkEnd w:id="8"/>
      <w:r w:rsidRPr="00FA073E">
        <w:rPr>
          <w:rFonts w:ascii="Times New Roman" w:hAnsi="Times New Roman" w:cs="Times New Roman"/>
          <w:sz w:val="28"/>
          <w:szCs w:val="28"/>
        </w:rPr>
        <w:t>копию выписки из решения совета директоров (наблюдательного совета) или общего собрания участников (акционеров) заявителя об одобрении крупной сделки, заверенные нотариально;</w:t>
      </w:r>
    </w:p>
    <w:p w:rsidR="00B43DB7" w:rsidRPr="00FA073E" w:rsidRDefault="00B43DB7" w:rsidP="00B43DB7">
      <w:pPr>
        <w:pStyle w:val="ConsPlusNormal"/>
        <w:numPr>
          <w:ilvl w:val="0"/>
          <w:numId w:val="2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документы,  подтверждающие  наличие  обеспечения  исполнения  заявителем  его возможных будущих обязательств перед гарантом в случае наступления гарантийного случая  в порядке регрессного требования, указанные в </w:t>
      </w:r>
      <w:hyperlink w:anchor="P274" w:history="1">
        <w:r w:rsidRPr="00FA073E">
          <w:rPr>
            <w:rFonts w:ascii="Times New Roman" w:hAnsi="Times New Roman" w:cs="Times New Roman"/>
            <w:sz w:val="28"/>
            <w:szCs w:val="28"/>
          </w:rPr>
          <w:t>подпунктах 1.</w:t>
        </w:r>
      </w:hyperlink>
      <w:r w:rsidRPr="00FA073E">
        <w:rPr>
          <w:rFonts w:ascii="Times New Roman" w:hAnsi="Times New Roman" w:cs="Times New Roman"/>
          <w:sz w:val="28"/>
          <w:szCs w:val="28"/>
        </w:rPr>
        <w:t xml:space="preserve">2 – </w:t>
      </w:r>
      <w:hyperlink w:anchor="P295" w:history="1">
        <w:r w:rsidRPr="00FA073E">
          <w:rPr>
            <w:rFonts w:ascii="Times New Roman" w:hAnsi="Times New Roman" w:cs="Times New Roman"/>
            <w:sz w:val="28"/>
            <w:szCs w:val="28"/>
          </w:rPr>
          <w:t>1.4 пункта 1</w:t>
        </w:r>
      </w:hyperlink>
      <w:r w:rsidRPr="00FA073E">
        <w:rPr>
          <w:rFonts w:ascii="Times New Roman" w:hAnsi="Times New Roman" w:cs="Times New Roman"/>
          <w:sz w:val="28"/>
          <w:szCs w:val="28"/>
        </w:rPr>
        <w:t xml:space="preserve"> настоящего перечня, по видам обеспечения обязательств заявителя.</w:t>
      </w:r>
    </w:p>
    <w:p w:rsidR="00B43DB7" w:rsidRPr="00FA073E" w:rsidRDefault="00B43DB7" w:rsidP="00B43DB7">
      <w:pPr>
        <w:pStyle w:val="ConsPlusNormal"/>
        <w:numPr>
          <w:ilvl w:val="1"/>
          <w:numId w:val="1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74"/>
      <w:bookmarkEnd w:id="9"/>
      <w:r w:rsidRPr="00FA073E">
        <w:rPr>
          <w:rFonts w:ascii="Times New Roman" w:hAnsi="Times New Roman" w:cs="Times New Roman"/>
          <w:sz w:val="28"/>
          <w:szCs w:val="28"/>
        </w:rPr>
        <w:t>При предоставлении обеспечения исполнения своих обязательств в форме банковской гарантии заявителем также представляются следующие документы:</w:t>
      </w:r>
    </w:p>
    <w:p w:rsidR="00B43DB7" w:rsidRPr="00FA073E" w:rsidRDefault="00B43DB7" w:rsidP="00B43DB7">
      <w:pPr>
        <w:pStyle w:val="ConsPlusNormal"/>
        <w:numPr>
          <w:ilvl w:val="0"/>
          <w:numId w:val="13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договор банковской гарантии (банковская гарантия), нотариально заверенный                   не ранее чем за 2 недели до дня обращения заявителя;</w:t>
      </w:r>
    </w:p>
    <w:p w:rsidR="00B43DB7" w:rsidRPr="00FA073E" w:rsidRDefault="00B43DB7" w:rsidP="00B43DB7">
      <w:pPr>
        <w:pStyle w:val="ConsPlusNormal"/>
        <w:numPr>
          <w:ilvl w:val="0"/>
          <w:numId w:val="13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копии  учредительных  документов  кредитной  организации  со  </w:t>
      </w:r>
      <w:r w:rsidRPr="00FA073E">
        <w:rPr>
          <w:rFonts w:ascii="Times New Roman" w:hAnsi="Times New Roman" w:cs="Times New Roman"/>
          <w:sz w:val="28"/>
          <w:szCs w:val="28"/>
        </w:rPr>
        <w:lastRenderedPageBreak/>
        <w:t>всеми  приложениями, изменениями и дополнениями, нотариально заверенные не ранее чем за 1 месяц до дня обращения заявителя;</w:t>
      </w:r>
    </w:p>
    <w:p w:rsidR="00B43DB7" w:rsidRPr="00FA073E" w:rsidRDefault="00B43DB7" w:rsidP="00B43DB7">
      <w:pPr>
        <w:pStyle w:val="ConsPlusNormal"/>
        <w:numPr>
          <w:ilvl w:val="0"/>
          <w:numId w:val="13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копия  лицензии  Центрального  Банка  Российской  Федерации  на осуществление банковских операций;</w:t>
      </w:r>
    </w:p>
    <w:p w:rsidR="00B43DB7" w:rsidRPr="00FA073E" w:rsidRDefault="00B43DB7" w:rsidP="00B43DB7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A073E">
        <w:rPr>
          <w:sz w:val="28"/>
          <w:szCs w:val="28"/>
        </w:rPr>
        <w:t>информация, заверенная уполномоченными лицами и скрепленная печатью кредитной организации по формам, утвержденным Указанием Центрального Банка Российской Федерации от 08.10.2018 № 4927-У «О перечне, формах и порядке составления и представления форм отчетности кредитных организаций в Центральный банк Российской Федерации»:</w:t>
      </w:r>
    </w:p>
    <w:p w:rsidR="00B43DB7" w:rsidRPr="00FA073E" w:rsidRDefault="00B43DB7" w:rsidP="00B43DB7">
      <w:pPr>
        <w:pStyle w:val="a7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hyperlink r:id="rId15" w:history="1">
        <w:r w:rsidRPr="00FA073E">
          <w:rPr>
            <w:sz w:val="28"/>
            <w:szCs w:val="28"/>
          </w:rPr>
          <w:t>Сведения</w:t>
        </w:r>
      </w:hyperlink>
      <w:r w:rsidRPr="00FA073E">
        <w:rPr>
          <w:sz w:val="28"/>
          <w:szCs w:val="28"/>
        </w:rPr>
        <w:t xml:space="preserve"> об обязательных нормативах, нормативе финансового рычага и нормативе краткосрочной ликвидности (публикуемая форма)» (</w:t>
      </w:r>
      <w:hyperlink r:id="rId16" w:history="1">
        <w:r w:rsidRPr="00FA073E">
          <w:rPr>
            <w:sz w:val="28"/>
            <w:szCs w:val="28"/>
          </w:rPr>
          <w:t>ОКУД</w:t>
        </w:r>
      </w:hyperlink>
      <w:r w:rsidRPr="00FA073E">
        <w:rPr>
          <w:sz w:val="28"/>
          <w:szCs w:val="28"/>
        </w:rPr>
        <w:t xml:space="preserve"> 0409813) за последний отчетный год, предшествующий году обращения заявителя; </w:t>
      </w:r>
    </w:p>
    <w:p w:rsidR="00B43DB7" w:rsidRPr="00FA073E" w:rsidRDefault="00B43DB7" w:rsidP="00B43DB7">
      <w:pPr>
        <w:pStyle w:val="a7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A073E">
        <w:rPr>
          <w:sz w:val="28"/>
          <w:szCs w:val="28"/>
        </w:rPr>
        <w:t>«Информация об обязательных нормативах и о других показателях деятельности кредитной организации» (</w:t>
      </w:r>
      <w:hyperlink r:id="rId17" w:history="1">
        <w:r w:rsidRPr="00FA073E">
          <w:rPr>
            <w:sz w:val="28"/>
            <w:szCs w:val="28"/>
          </w:rPr>
          <w:t>ОКУД</w:t>
        </w:r>
      </w:hyperlink>
      <w:r w:rsidRPr="00FA073E">
        <w:rPr>
          <w:sz w:val="28"/>
          <w:szCs w:val="28"/>
        </w:rPr>
        <w:t xml:space="preserve"> 0409135) на последнюю отчетную дату;</w:t>
      </w:r>
    </w:p>
    <w:p w:rsidR="00B43DB7" w:rsidRPr="00FA073E" w:rsidRDefault="00B43DB7" w:rsidP="00B43DB7">
      <w:pPr>
        <w:pStyle w:val="ConsPlusNormal"/>
        <w:numPr>
          <w:ilvl w:val="0"/>
          <w:numId w:val="13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копия аудиторского заключения о достоверности бухгалтерской отчетности кредитной организации за последний финансовый год, предшествующий году обращения заявителя;</w:t>
      </w:r>
    </w:p>
    <w:p w:rsidR="00B43DB7" w:rsidRPr="00FA073E" w:rsidRDefault="00B43DB7" w:rsidP="00B43DB7">
      <w:pPr>
        <w:pStyle w:val="ConsPlusNormal"/>
        <w:numPr>
          <w:ilvl w:val="0"/>
          <w:numId w:val="13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документы, подтверждающие полномочия единоличного исполнительного органа кредитной организации или иного уполномоченного лица на совершение сделок от имени кредитной организации и главного бухгалтера кредитной организации (решение об избрании, приказ о назначении, приказ о вступлении в должность, доверенность), а также нотариально заверенные образцы подписей указанных лиц и оттиска печати кредитной организации;</w:t>
      </w:r>
    </w:p>
    <w:p w:rsidR="00B43DB7" w:rsidRPr="00FA073E" w:rsidRDefault="00B43DB7" w:rsidP="00B43DB7">
      <w:pPr>
        <w:pStyle w:val="ConsPlusNormal"/>
        <w:numPr>
          <w:ilvl w:val="0"/>
          <w:numId w:val="13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расчет собственных средств (капитала) кредитной организации за последний отчетный год, предшествующий году обращения за предоставлением муниципальной гарантии, с приведением диапазона допустимых значений.</w:t>
      </w:r>
    </w:p>
    <w:p w:rsidR="00B43DB7" w:rsidRPr="00FA073E" w:rsidRDefault="00B43DB7" w:rsidP="00B43DB7">
      <w:pPr>
        <w:pStyle w:val="ConsPlusNormal"/>
        <w:numPr>
          <w:ilvl w:val="1"/>
          <w:numId w:val="1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 При предоставлении обеспечения исполнения своих обязательств в форме залога имущества заявителем также представляются следующие документы:</w:t>
      </w:r>
    </w:p>
    <w:p w:rsidR="00B43DB7" w:rsidRPr="00FA073E" w:rsidRDefault="00B43DB7" w:rsidP="00B43DB7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перечень передаваемого в залог имущества с указанием его стоимости (при передаче  в залог движимого имущества в перечне также указываются его серийный инвентарный и (или) заводской номер, дата постановки на баланс, первоначальная стоимость, текущая балансовая стоимость, начисленный износ, степень износа, дата и сумма проводившихся переоценок, нормативный срок службы);</w:t>
      </w:r>
    </w:p>
    <w:p w:rsidR="00B43DB7" w:rsidRPr="00FA073E" w:rsidRDefault="00B43DB7" w:rsidP="00B43DB7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заявителя на земельный участок (при передаче в залог недвижимого имущества), нотариально заверенные;</w:t>
      </w:r>
    </w:p>
    <w:p w:rsidR="00B43DB7" w:rsidRPr="00FA073E" w:rsidRDefault="00B43DB7" w:rsidP="00B43DB7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право собственности заявителя на передаваемое в залог имущество и отсутствие по нему </w:t>
      </w:r>
      <w:r w:rsidRPr="00FA073E">
        <w:rPr>
          <w:rFonts w:ascii="Times New Roman" w:hAnsi="Times New Roman" w:cs="Times New Roman"/>
          <w:sz w:val="28"/>
          <w:szCs w:val="28"/>
        </w:rPr>
        <w:lastRenderedPageBreak/>
        <w:t>всякого рода обременения, нотариально заверенные;</w:t>
      </w:r>
    </w:p>
    <w:p w:rsidR="00B43DB7" w:rsidRPr="00FA073E" w:rsidRDefault="00B43DB7" w:rsidP="00B43DB7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оригинал отчета оценщика, об оценке рыночной стоимости передаваемого в залог имущества, составленного не ранее чем за 2 месяца до дня обращения заявителя, акта оценки передаваемого в залог имущества (в отчете об оценке должно быть дано заключение о степени ликвидности объекта оценки);</w:t>
      </w:r>
    </w:p>
    <w:p w:rsidR="00B43DB7" w:rsidRPr="00FA073E" w:rsidRDefault="00B43DB7" w:rsidP="00B43DB7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копия договора обязательного страхования ответственности оценщика, нотариально заверенная;</w:t>
      </w:r>
    </w:p>
    <w:p w:rsidR="00B43DB7" w:rsidRPr="00FA073E" w:rsidRDefault="00B43DB7" w:rsidP="00B43DB7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копия договора страхования предмета залога от всех рисков утраты и повреждения на сумму не менее его оценочной стоимости, по которому выгодоприобретателем выступает гарант в лице муниципального образования, нотариально заверенная;</w:t>
      </w:r>
    </w:p>
    <w:p w:rsidR="00B43DB7" w:rsidRPr="00FA073E" w:rsidRDefault="00B43DB7" w:rsidP="00B43DB7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подлинник страхового полиса о страховании предмета залога;</w:t>
      </w:r>
    </w:p>
    <w:p w:rsidR="00B43DB7" w:rsidRPr="00FA073E" w:rsidRDefault="00B43DB7" w:rsidP="00B43DB7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копия выписки из решения совета директоров (наблюдательного совета) или общего собрания участников (акционеров) заявителя об одобрении крупной сделки в случае, если в соответствии с действующим законодательством передача в залог имущества является крупной сделкой.</w:t>
      </w:r>
    </w:p>
    <w:p w:rsidR="00B43DB7" w:rsidRPr="00FA073E" w:rsidRDefault="00B43DB7" w:rsidP="00B43DB7">
      <w:pPr>
        <w:pStyle w:val="ConsPlusNormal"/>
        <w:numPr>
          <w:ilvl w:val="1"/>
          <w:numId w:val="1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 xml:space="preserve">При предоставлении поручительства в качестве обеспечения исполнения своих обязательств заявителем представляются документы, указанные в </w:t>
      </w:r>
      <w:hyperlink w:anchor="P261" w:history="1">
        <w:r w:rsidRPr="00FA073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A07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7" w:history="1">
        <w:r w:rsidRPr="00FA073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A073E">
        <w:rPr>
          <w:rFonts w:ascii="Times New Roman" w:hAnsi="Times New Roman" w:cs="Times New Roman"/>
          <w:sz w:val="28"/>
          <w:szCs w:val="28"/>
        </w:rPr>
        <w:t>, 6 пункта 1 настоящего перечня, относительно юридического лица - поручителя, а также:</w:t>
      </w:r>
    </w:p>
    <w:p w:rsidR="00B43DB7" w:rsidRPr="00FA073E" w:rsidRDefault="00B43DB7" w:rsidP="00B43DB7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проект договора поручительства, подписанный поручителем и предусматривающий срок действия поручительства, не менее чем на 6 месяцев превышающий срок действия муниципальной гарантии, указанный в заявлении о предоставлении муниципальной гарантии;</w:t>
      </w:r>
    </w:p>
    <w:p w:rsidR="00B43DB7" w:rsidRPr="00FA073E" w:rsidRDefault="00B43DB7" w:rsidP="00B43DB7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образцы подписей уполномоченных лиц поручителя, подписывающих договор поручительства, а также оттиска печати поручителя, нотариально заверенные;</w:t>
      </w:r>
    </w:p>
    <w:p w:rsidR="00B43DB7" w:rsidRPr="00FA073E" w:rsidRDefault="00B43DB7" w:rsidP="00B43DB7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 поручителя, подписывающих договор поручительства;</w:t>
      </w:r>
    </w:p>
    <w:p w:rsidR="00B43DB7" w:rsidRPr="00FA073E" w:rsidRDefault="00B43DB7" w:rsidP="00B43DB7">
      <w:pPr>
        <w:pStyle w:val="ConsPlusNormal"/>
        <w:numPr>
          <w:ilvl w:val="0"/>
          <w:numId w:val="1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95"/>
      <w:bookmarkEnd w:id="10"/>
      <w:r w:rsidRPr="00FA073E">
        <w:rPr>
          <w:rFonts w:ascii="Times New Roman" w:hAnsi="Times New Roman" w:cs="Times New Roman"/>
          <w:sz w:val="28"/>
          <w:szCs w:val="28"/>
        </w:rPr>
        <w:t>Документы, представляемые в виде копий в соответствии с настоящим перечнем, должны быть прошиты (каждый отдельно),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лица.</w:t>
      </w:r>
    </w:p>
    <w:p w:rsidR="00B43DB7" w:rsidRPr="00FA073E" w:rsidRDefault="00B43DB7" w:rsidP="00B43DB7">
      <w:pPr>
        <w:pStyle w:val="ConsPlusNormal"/>
        <w:numPr>
          <w:ilvl w:val="0"/>
          <w:numId w:val="1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E">
        <w:rPr>
          <w:rFonts w:ascii="Times New Roman" w:hAnsi="Times New Roman" w:cs="Times New Roman"/>
          <w:sz w:val="28"/>
          <w:szCs w:val="28"/>
        </w:rPr>
        <w:t>Расходы, связанные с оформлением документов, необходимых для предоставления муниципальной гарантии, заявитель оплачивает за счет собственных средств.</w:t>
      </w:r>
    </w:p>
    <w:p w:rsidR="00B43DB7" w:rsidRPr="00FA073E" w:rsidRDefault="00B43DB7" w:rsidP="00B43DB7">
      <w:pPr>
        <w:rPr>
          <w:b/>
          <w:szCs w:val="28"/>
        </w:rPr>
      </w:pPr>
    </w:p>
    <w:p w:rsidR="00B43DB7" w:rsidRPr="00FA073E" w:rsidRDefault="00B43DB7" w:rsidP="00B43DB7">
      <w:pPr>
        <w:rPr>
          <w:b/>
          <w:szCs w:val="28"/>
        </w:rPr>
      </w:pPr>
    </w:p>
    <w:p w:rsidR="00B43DB7" w:rsidRPr="00FA073E" w:rsidRDefault="00B43DB7" w:rsidP="00B43DB7">
      <w:pPr>
        <w:pStyle w:val="28"/>
        <w:tabs>
          <w:tab w:val="left" w:pos="2552"/>
        </w:tabs>
        <w:ind w:right="-55"/>
        <w:rPr>
          <w:b/>
          <w:szCs w:val="28"/>
        </w:rPr>
      </w:pPr>
    </w:p>
    <w:p w:rsidR="00B43DB7" w:rsidRDefault="00B43DB7" w:rsidP="00B43DB7">
      <w:pPr>
        <w:pStyle w:val="af2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43DB7" w:rsidRDefault="00B43DB7" w:rsidP="00B43DB7">
      <w:pPr>
        <w:pStyle w:val="af2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43DB7" w:rsidRDefault="00B43DB7" w:rsidP="00B43DB7">
      <w:pPr>
        <w:pStyle w:val="af2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43DB7" w:rsidRDefault="00B43DB7" w:rsidP="00B43DB7">
      <w:pPr>
        <w:pStyle w:val="af2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43DB7" w:rsidRDefault="00B43DB7" w:rsidP="00B43DB7">
      <w:pPr>
        <w:pStyle w:val="af2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43DB7" w:rsidRDefault="00B43DB7" w:rsidP="00B43DB7">
      <w:pPr>
        <w:pStyle w:val="af2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62A7" w:rsidRDefault="005D62A7" w:rsidP="00B43DB7">
      <w:pPr>
        <w:jc w:val="center"/>
      </w:pPr>
    </w:p>
    <w:sectPr w:rsidR="005D62A7" w:rsidSect="00B43DB7">
      <w:headerReference w:type="default" r:id="rId18"/>
      <w:pgSz w:w="11906" w:h="16838"/>
      <w:pgMar w:top="624" w:right="1418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59" w:rsidRDefault="00F92D59" w:rsidP="00F155A0">
      <w:r>
        <w:separator/>
      </w:r>
    </w:p>
  </w:endnote>
  <w:endnote w:type="continuationSeparator" w:id="1">
    <w:p w:rsidR="00F92D59" w:rsidRDefault="00F92D59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59" w:rsidRDefault="00F92D59" w:rsidP="00F155A0">
      <w:r>
        <w:separator/>
      </w:r>
    </w:p>
  </w:footnote>
  <w:footnote w:type="continuationSeparator" w:id="1">
    <w:p w:rsidR="00F92D59" w:rsidRDefault="00F92D59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A7" w:rsidRDefault="00117366">
    <w:pPr>
      <w:pStyle w:val="a3"/>
      <w:jc w:val="center"/>
    </w:pPr>
    <w:fldSimple w:instr=" PAGE   \* MERGEFORMAT ">
      <w:r w:rsidR="00B43DB7">
        <w:rPr>
          <w:noProof/>
        </w:rPr>
        <w:t>6</w:t>
      </w:r>
    </w:fldSimple>
  </w:p>
  <w:p w:rsidR="005D62A7" w:rsidRDefault="005D6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D7DAA"/>
    <w:multiLevelType w:val="hybridMultilevel"/>
    <w:tmpl w:val="521A4260"/>
    <w:lvl w:ilvl="0" w:tplc="46161D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B6B8F"/>
    <w:multiLevelType w:val="hybridMultilevel"/>
    <w:tmpl w:val="44A25AD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8863554"/>
    <w:multiLevelType w:val="multilevel"/>
    <w:tmpl w:val="3F12F0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096B07CF"/>
    <w:multiLevelType w:val="hybridMultilevel"/>
    <w:tmpl w:val="A5B0FAFC"/>
    <w:lvl w:ilvl="0" w:tplc="88582E06">
      <w:start w:val="1"/>
      <w:numFmt w:val="bullet"/>
      <w:lvlText w:val="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D6512B1"/>
    <w:multiLevelType w:val="hybridMultilevel"/>
    <w:tmpl w:val="F09C15C6"/>
    <w:lvl w:ilvl="0" w:tplc="D2C8F2D2">
      <w:start w:val="1"/>
      <w:numFmt w:val="decimal"/>
      <w:lvlText w:val="7.%1."/>
      <w:lvlJc w:val="left"/>
      <w:pPr>
        <w:ind w:left="2138" w:hanging="360"/>
      </w:pPr>
      <w:rPr>
        <w:rFonts w:ascii="PT Astra Serif" w:hAnsi="PT Astra Serif" w:hint="default"/>
        <w:b w:val="0"/>
        <w:i w:val="0"/>
        <w:color w:val="auto"/>
        <w:sz w:val="25"/>
      </w:rPr>
    </w:lvl>
    <w:lvl w:ilvl="1" w:tplc="D2C8F2D2">
      <w:start w:val="1"/>
      <w:numFmt w:val="decimal"/>
      <w:lvlText w:val="7.%2."/>
      <w:lvlJc w:val="left"/>
      <w:pPr>
        <w:ind w:left="1440" w:hanging="360"/>
      </w:pPr>
      <w:rPr>
        <w:rFonts w:ascii="PT Astra Serif" w:hAnsi="PT Astra Serif" w:hint="default"/>
        <w:b w:val="0"/>
        <w:i w:val="0"/>
        <w:color w:val="auto"/>
        <w:sz w:val="25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35B64"/>
    <w:multiLevelType w:val="hybridMultilevel"/>
    <w:tmpl w:val="B7B2C1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23CD7"/>
    <w:multiLevelType w:val="hybridMultilevel"/>
    <w:tmpl w:val="97C008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83596E"/>
    <w:multiLevelType w:val="hybridMultilevel"/>
    <w:tmpl w:val="261438A4"/>
    <w:lvl w:ilvl="0" w:tplc="1EEEE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D83059"/>
    <w:multiLevelType w:val="hybridMultilevel"/>
    <w:tmpl w:val="57109518"/>
    <w:lvl w:ilvl="0" w:tplc="5A2A65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C540532"/>
    <w:multiLevelType w:val="hybridMultilevel"/>
    <w:tmpl w:val="DF6EF98E"/>
    <w:lvl w:ilvl="0" w:tplc="1EEEE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A1604E"/>
    <w:multiLevelType w:val="multilevel"/>
    <w:tmpl w:val="BF0A8390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4">
    <w:nsid w:val="1E8040E1"/>
    <w:multiLevelType w:val="hybridMultilevel"/>
    <w:tmpl w:val="7E04F426"/>
    <w:lvl w:ilvl="0" w:tplc="AAFAD1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666FCD"/>
    <w:multiLevelType w:val="multilevel"/>
    <w:tmpl w:val="96026C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3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231D4C60"/>
    <w:multiLevelType w:val="hybridMultilevel"/>
    <w:tmpl w:val="81FC1EA0"/>
    <w:lvl w:ilvl="0" w:tplc="77B84F0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E13A262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E761C"/>
    <w:multiLevelType w:val="hybridMultilevel"/>
    <w:tmpl w:val="CD1C68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DC42D2"/>
    <w:multiLevelType w:val="hybridMultilevel"/>
    <w:tmpl w:val="57DA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6367A3"/>
    <w:multiLevelType w:val="hybridMultilevel"/>
    <w:tmpl w:val="3FDC40D6"/>
    <w:lvl w:ilvl="0" w:tplc="04190011">
      <w:start w:val="1"/>
      <w:numFmt w:val="decimal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37E93252"/>
    <w:multiLevelType w:val="hybridMultilevel"/>
    <w:tmpl w:val="3E1ABB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620CB9"/>
    <w:multiLevelType w:val="hybridMultilevel"/>
    <w:tmpl w:val="985A3E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1153F2"/>
    <w:multiLevelType w:val="hybridMultilevel"/>
    <w:tmpl w:val="4F8AB570"/>
    <w:lvl w:ilvl="0" w:tplc="AAFAD102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42271A85"/>
    <w:multiLevelType w:val="hybridMultilevel"/>
    <w:tmpl w:val="CD0256F8"/>
    <w:lvl w:ilvl="0" w:tplc="6430E57C">
      <w:start w:val="3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C650A7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80708"/>
    <w:multiLevelType w:val="multilevel"/>
    <w:tmpl w:val="E988AC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7"/>
      </w:rPr>
    </w:lvl>
  </w:abstractNum>
  <w:abstractNum w:abstractNumId="25">
    <w:nsid w:val="517367AF"/>
    <w:multiLevelType w:val="multilevel"/>
    <w:tmpl w:val="89B6B3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2"/>
      <w:numFmt w:val="decimal"/>
      <w:lvlText w:val="4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70C0"/>
      </w:rPr>
    </w:lvl>
  </w:abstractNum>
  <w:abstractNum w:abstractNumId="26">
    <w:nsid w:val="57994782"/>
    <w:multiLevelType w:val="multilevel"/>
    <w:tmpl w:val="1B3652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58127CC5"/>
    <w:multiLevelType w:val="hybridMultilevel"/>
    <w:tmpl w:val="E5E064F6"/>
    <w:lvl w:ilvl="0" w:tplc="1EEEEA4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5A344A6F"/>
    <w:multiLevelType w:val="hybridMultilevel"/>
    <w:tmpl w:val="EE76C4AC"/>
    <w:lvl w:ilvl="0" w:tplc="AAE0F486">
      <w:start w:val="1"/>
      <w:numFmt w:val="decimal"/>
      <w:lvlText w:val="8.%1."/>
      <w:lvlJc w:val="left"/>
      <w:pPr>
        <w:ind w:left="1429" w:hanging="360"/>
      </w:pPr>
      <w:rPr>
        <w:rFonts w:ascii="PT Astra Serif" w:hAnsi="PT Astra Serif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E2971"/>
    <w:multiLevelType w:val="hybridMultilevel"/>
    <w:tmpl w:val="3D74ECD2"/>
    <w:lvl w:ilvl="0" w:tplc="02F82794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671B4D2A"/>
    <w:multiLevelType w:val="hybridMultilevel"/>
    <w:tmpl w:val="15AA58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DD63BF"/>
    <w:multiLevelType w:val="hybridMultilevel"/>
    <w:tmpl w:val="B35C475E"/>
    <w:lvl w:ilvl="0" w:tplc="D3A60B0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97C165E"/>
    <w:multiLevelType w:val="hybridMultilevel"/>
    <w:tmpl w:val="AD12F6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685BFA"/>
    <w:multiLevelType w:val="hybridMultilevel"/>
    <w:tmpl w:val="926EED14"/>
    <w:lvl w:ilvl="0" w:tplc="AAFAD1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75679B"/>
    <w:multiLevelType w:val="hybridMultilevel"/>
    <w:tmpl w:val="C34E0A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F36327C"/>
    <w:multiLevelType w:val="hybridMultilevel"/>
    <w:tmpl w:val="174E7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4525E9"/>
    <w:multiLevelType w:val="hybridMultilevel"/>
    <w:tmpl w:val="4ADE7B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500345"/>
    <w:multiLevelType w:val="hybridMultilevel"/>
    <w:tmpl w:val="32567FB0"/>
    <w:lvl w:ilvl="0" w:tplc="1EEEE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84025C"/>
    <w:multiLevelType w:val="hybridMultilevel"/>
    <w:tmpl w:val="2C480D7C"/>
    <w:lvl w:ilvl="0" w:tplc="04190011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A74CD8"/>
    <w:multiLevelType w:val="hybridMultilevel"/>
    <w:tmpl w:val="29E8F35A"/>
    <w:lvl w:ilvl="0" w:tplc="E2266654">
      <w:start w:val="1"/>
      <w:numFmt w:val="decimal"/>
      <w:lvlText w:val="%1."/>
      <w:lvlJc w:val="left"/>
      <w:pPr>
        <w:ind w:left="11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0">
    <w:nsid w:val="7F176DA1"/>
    <w:multiLevelType w:val="multilevel"/>
    <w:tmpl w:val="F4BC70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5"/>
  </w:num>
  <w:num w:numId="5">
    <w:abstractNumId w:val="31"/>
  </w:num>
  <w:num w:numId="6">
    <w:abstractNumId w:val="7"/>
  </w:num>
  <w:num w:numId="7">
    <w:abstractNumId w:val="29"/>
  </w:num>
  <w:num w:numId="8">
    <w:abstractNumId w:val="3"/>
  </w:num>
  <w:num w:numId="9">
    <w:abstractNumId w:val="8"/>
  </w:num>
  <w:num w:numId="10">
    <w:abstractNumId w:val="34"/>
  </w:num>
  <w:num w:numId="11">
    <w:abstractNumId w:val="39"/>
  </w:num>
  <w:num w:numId="12">
    <w:abstractNumId w:val="4"/>
  </w:num>
  <w:num w:numId="13">
    <w:abstractNumId w:val="35"/>
  </w:num>
  <w:num w:numId="14">
    <w:abstractNumId w:val="17"/>
  </w:num>
  <w:num w:numId="15">
    <w:abstractNumId w:val="30"/>
  </w:num>
  <w:num w:numId="16">
    <w:abstractNumId w:val="16"/>
  </w:num>
  <w:num w:numId="17">
    <w:abstractNumId w:val="2"/>
  </w:num>
  <w:num w:numId="18">
    <w:abstractNumId w:val="14"/>
  </w:num>
  <w:num w:numId="19">
    <w:abstractNumId w:val="36"/>
  </w:num>
  <w:num w:numId="20">
    <w:abstractNumId w:val="21"/>
  </w:num>
  <w:num w:numId="21">
    <w:abstractNumId w:val="19"/>
  </w:num>
  <w:num w:numId="22">
    <w:abstractNumId w:val="38"/>
  </w:num>
  <w:num w:numId="23">
    <w:abstractNumId w:val="33"/>
  </w:num>
  <w:num w:numId="24">
    <w:abstractNumId w:val="32"/>
  </w:num>
  <w:num w:numId="25">
    <w:abstractNumId w:val="15"/>
  </w:num>
  <w:num w:numId="26">
    <w:abstractNumId w:val="22"/>
  </w:num>
  <w:num w:numId="27">
    <w:abstractNumId w:val="23"/>
  </w:num>
  <w:num w:numId="28">
    <w:abstractNumId w:val="27"/>
  </w:num>
  <w:num w:numId="29">
    <w:abstractNumId w:val="20"/>
  </w:num>
  <w:num w:numId="30">
    <w:abstractNumId w:val="9"/>
  </w:num>
  <w:num w:numId="31">
    <w:abstractNumId w:val="6"/>
  </w:num>
  <w:num w:numId="32">
    <w:abstractNumId w:val="28"/>
  </w:num>
  <w:num w:numId="33">
    <w:abstractNumId w:val="37"/>
  </w:num>
  <w:num w:numId="34">
    <w:abstractNumId w:val="24"/>
  </w:num>
  <w:num w:numId="35">
    <w:abstractNumId w:val="12"/>
  </w:num>
  <w:num w:numId="36">
    <w:abstractNumId w:val="25"/>
  </w:num>
  <w:num w:numId="37">
    <w:abstractNumId w:val="26"/>
  </w:num>
  <w:num w:numId="38">
    <w:abstractNumId w:val="40"/>
  </w:num>
  <w:num w:numId="39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2308B"/>
    <w:rsid w:val="000437F6"/>
    <w:rsid w:val="00045E61"/>
    <w:rsid w:val="00053997"/>
    <w:rsid w:val="00064541"/>
    <w:rsid w:val="00077507"/>
    <w:rsid w:val="00084B22"/>
    <w:rsid w:val="00097309"/>
    <w:rsid w:val="000A0560"/>
    <w:rsid w:val="000A4DF8"/>
    <w:rsid w:val="000A7DA9"/>
    <w:rsid w:val="000B15AE"/>
    <w:rsid w:val="000B2055"/>
    <w:rsid w:val="000C2793"/>
    <w:rsid w:val="000E7FFD"/>
    <w:rsid w:val="00104F84"/>
    <w:rsid w:val="00111E18"/>
    <w:rsid w:val="00117366"/>
    <w:rsid w:val="00191566"/>
    <w:rsid w:val="00193BF8"/>
    <w:rsid w:val="001C2701"/>
    <w:rsid w:val="001D0E3E"/>
    <w:rsid w:val="001F706A"/>
    <w:rsid w:val="00210C86"/>
    <w:rsid w:val="002275E5"/>
    <w:rsid w:val="002279FB"/>
    <w:rsid w:val="00242C9E"/>
    <w:rsid w:val="002649D6"/>
    <w:rsid w:val="00264FF6"/>
    <w:rsid w:val="0027183A"/>
    <w:rsid w:val="0027509E"/>
    <w:rsid w:val="00286C07"/>
    <w:rsid w:val="00290248"/>
    <w:rsid w:val="00292DBD"/>
    <w:rsid w:val="00297A6A"/>
    <w:rsid w:val="002B1F19"/>
    <w:rsid w:val="002C0ADC"/>
    <w:rsid w:val="002C4E01"/>
    <w:rsid w:val="002D5159"/>
    <w:rsid w:val="002E6770"/>
    <w:rsid w:val="00310D55"/>
    <w:rsid w:val="00316EA3"/>
    <w:rsid w:val="00342A47"/>
    <w:rsid w:val="00360DA9"/>
    <w:rsid w:val="00383B97"/>
    <w:rsid w:val="0039102E"/>
    <w:rsid w:val="003A23E1"/>
    <w:rsid w:val="003B30B2"/>
    <w:rsid w:val="003D3D69"/>
    <w:rsid w:val="0041229D"/>
    <w:rsid w:val="004318F2"/>
    <w:rsid w:val="004549AB"/>
    <w:rsid w:val="0047407C"/>
    <w:rsid w:val="0047710E"/>
    <w:rsid w:val="00480A60"/>
    <w:rsid w:val="00481FE4"/>
    <w:rsid w:val="0049255D"/>
    <w:rsid w:val="004B32DA"/>
    <w:rsid w:val="004C6C40"/>
    <w:rsid w:val="005019FE"/>
    <w:rsid w:val="00507E9D"/>
    <w:rsid w:val="00516317"/>
    <w:rsid w:val="00540D3A"/>
    <w:rsid w:val="0054597F"/>
    <w:rsid w:val="005537B2"/>
    <w:rsid w:val="0055554B"/>
    <w:rsid w:val="00562356"/>
    <w:rsid w:val="005812AF"/>
    <w:rsid w:val="00583334"/>
    <w:rsid w:val="0059575A"/>
    <w:rsid w:val="005C68CD"/>
    <w:rsid w:val="005D2AC2"/>
    <w:rsid w:val="005D62A7"/>
    <w:rsid w:val="005F6CE3"/>
    <w:rsid w:val="00616B68"/>
    <w:rsid w:val="0063236E"/>
    <w:rsid w:val="0067697C"/>
    <w:rsid w:val="006D194C"/>
    <w:rsid w:val="006E656B"/>
    <w:rsid w:val="00702DF7"/>
    <w:rsid w:val="007157BC"/>
    <w:rsid w:val="0072052F"/>
    <w:rsid w:val="00745D02"/>
    <w:rsid w:val="007517F0"/>
    <w:rsid w:val="00777762"/>
    <w:rsid w:val="007908A8"/>
    <w:rsid w:val="0079116A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5CE2"/>
    <w:rsid w:val="00941B59"/>
    <w:rsid w:val="0096372D"/>
    <w:rsid w:val="00973575"/>
    <w:rsid w:val="00973696"/>
    <w:rsid w:val="00974B78"/>
    <w:rsid w:val="009E4C56"/>
    <w:rsid w:val="009E57C7"/>
    <w:rsid w:val="009F7EF0"/>
    <w:rsid w:val="00A04AE4"/>
    <w:rsid w:val="00A04EF3"/>
    <w:rsid w:val="00A57315"/>
    <w:rsid w:val="00A72C3B"/>
    <w:rsid w:val="00A81B29"/>
    <w:rsid w:val="00A934D7"/>
    <w:rsid w:val="00A93B6A"/>
    <w:rsid w:val="00AA40AF"/>
    <w:rsid w:val="00AE5B79"/>
    <w:rsid w:val="00AF7E13"/>
    <w:rsid w:val="00B43DB7"/>
    <w:rsid w:val="00B62563"/>
    <w:rsid w:val="00B808C4"/>
    <w:rsid w:val="00B86077"/>
    <w:rsid w:val="00B95C01"/>
    <w:rsid w:val="00BB2A0D"/>
    <w:rsid w:val="00BC3865"/>
    <w:rsid w:val="00BD576C"/>
    <w:rsid w:val="00C05D81"/>
    <w:rsid w:val="00C233FD"/>
    <w:rsid w:val="00C61E1F"/>
    <w:rsid w:val="00C647D2"/>
    <w:rsid w:val="00C70A53"/>
    <w:rsid w:val="00C840F9"/>
    <w:rsid w:val="00C842ED"/>
    <w:rsid w:val="00C85162"/>
    <w:rsid w:val="00C903E5"/>
    <w:rsid w:val="00C93AD3"/>
    <w:rsid w:val="00CD0C9B"/>
    <w:rsid w:val="00CD11B2"/>
    <w:rsid w:val="00D07205"/>
    <w:rsid w:val="00D25ADF"/>
    <w:rsid w:val="00D6614E"/>
    <w:rsid w:val="00D869F3"/>
    <w:rsid w:val="00DB6813"/>
    <w:rsid w:val="00E04D02"/>
    <w:rsid w:val="00E26E31"/>
    <w:rsid w:val="00E31D56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1E58"/>
    <w:rsid w:val="00F155A0"/>
    <w:rsid w:val="00F5595E"/>
    <w:rsid w:val="00F8218F"/>
    <w:rsid w:val="00F92D59"/>
    <w:rsid w:val="00F95797"/>
    <w:rsid w:val="00F95C0B"/>
    <w:rsid w:val="00FA0179"/>
    <w:rsid w:val="00FA542E"/>
    <w:rsid w:val="00FB394F"/>
    <w:rsid w:val="00FE1137"/>
    <w:rsid w:val="00FE33E1"/>
    <w:rsid w:val="00FE6E38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link w:val="22"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3">
    <w:name w:val="Body Text First Indent 2"/>
    <w:basedOn w:val="ad"/>
    <w:link w:val="24"/>
    <w:rsid w:val="006E656B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e"/>
    <w:link w:val="23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7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8">
    <w:name w:val="Body Text 2"/>
    <w:basedOn w:val="a"/>
    <w:link w:val="29"/>
    <w:rsid w:val="006E656B"/>
    <w:pPr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c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d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e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affff1">
    <w:name w:val="Знак Знак Знак Знак Знак Знак Знак Знак"/>
    <w:basedOn w:val="a"/>
    <w:rsid w:val="001F706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22">
    <w:name w:val="Заголовок №2_"/>
    <w:basedOn w:val="a0"/>
    <w:link w:val="21"/>
    <w:rsid w:val="00242C9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10">
    <w:name w:val="style1"/>
    <w:basedOn w:val="a"/>
    <w:rsid w:val="00064541"/>
    <w:pPr>
      <w:spacing w:before="100" w:beforeAutospacing="1" w:after="100" w:afterAutospacing="1"/>
    </w:pPr>
  </w:style>
  <w:style w:type="paragraph" w:customStyle="1" w:styleId="p14">
    <w:name w:val="p14"/>
    <w:basedOn w:val="a"/>
    <w:rsid w:val="002C4E01"/>
    <w:pPr>
      <w:spacing w:before="100" w:beforeAutospacing="1" w:after="100" w:afterAutospacing="1"/>
    </w:pPr>
  </w:style>
  <w:style w:type="character" w:customStyle="1" w:styleId="s5">
    <w:name w:val="s5"/>
    <w:basedOn w:val="a0"/>
    <w:rsid w:val="002C4E01"/>
  </w:style>
  <w:style w:type="character" w:customStyle="1" w:styleId="3b">
    <w:name w:val="Основной текст (3)_"/>
    <w:basedOn w:val="a0"/>
    <w:link w:val="310"/>
    <w:locked/>
    <w:rsid w:val="00C61E1F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b"/>
    <w:rsid w:val="00C61E1F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312pt">
    <w:name w:val="Основной текст (3) + 12 pt"/>
    <w:basedOn w:val="a0"/>
    <w:rsid w:val="00941B5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msonormalcxsplast">
    <w:name w:val="msonormalcxsplast"/>
    <w:basedOn w:val="a"/>
    <w:rsid w:val="00F8218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8218F"/>
    <w:pPr>
      <w:spacing w:before="100" w:beforeAutospacing="1" w:after="100" w:afterAutospacing="1"/>
    </w:pPr>
  </w:style>
  <w:style w:type="paragraph" w:customStyle="1" w:styleId="p7">
    <w:name w:val="p7"/>
    <w:basedOn w:val="a"/>
    <w:rsid w:val="002649D6"/>
    <w:pPr>
      <w:spacing w:before="100" w:beforeAutospacing="1" w:after="100" w:afterAutospacing="1"/>
    </w:pPr>
  </w:style>
  <w:style w:type="character" w:customStyle="1" w:styleId="s4">
    <w:name w:val="s4"/>
    <w:basedOn w:val="a0"/>
    <w:rsid w:val="002649D6"/>
  </w:style>
  <w:style w:type="paragraph" w:customStyle="1" w:styleId="text-align-justify">
    <w:name w:val="text-align-justify"/>
    <w:basedOn w:val="a"/>
    <w:rsid w:val="004318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789997698742AE6980F9D30067340B9691F9B6368A1276125A1BBD23CEESB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D3E7E68CBE372AE60AB0FB06981714F03953FA91B0AE3B2EC724CC1CBD48AE58C6D173A18C9A509989362FB62F2CADE3F3688D464CB317wBiCM" TargetMode="External"/><Relationship Id="rId17" Type="http://schemas.openxmlformats.org/officeDocument/2006/relationships/hyperlink" Target="consultantplus://offline/ref=9789997698742AE6980F9D30067340B9691197686FA8276125A1BBD23CEES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89997698742AE6980F9D30067340B9691197686FA8276125A1BBD23CEES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D3E7E68CBE372AE60AB0FB06981714F03954F791BBAE3B2EC724CC1CBD48AE58C6D177A48E9B5ACCD3262BFF7828B1EBEC778E584FwBi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89997698742AE6980F9D30067340B9691190606FA2276125A1BBD23CEB11E0610A2C70DFDAE1S4M" TargetMode="External"/><Relationship Id="rId10" Type="http://schemas.openxmlformats.org/officeDocument/2006/relationships/hyperlink" Target="consultantplus://offline/ref=D2F2F20F8314E625EBF047BBE18C2CB8C9961992EE0F476B6C94B8D0D9062A54C069AA7EFE44715D95C3CC6999BD31E43ED8A75DE89868tC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4DE16EC8DC6FDBC68CEC4B66192355AFB97BAB835962FE5264870B5AE2C69CCF40BC941736046E33EFC6132D903AAFF898546D387585CE3qFF" TargetMode="External"/><Relationship Id="rId14" Type="http://schemas.openxmlformats.org/officeDocument/2006/relationships/hyperlink" Target="consultantplus://offline/ref=DD9F53DC92C07BF14F8C49701722E8E8066957A18A8EFA98E551D47296C945069D069C251A6455D7482D1B5867FFF87044CAFC309208G90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7668-9714-4338-80A4-6120C93B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5972</Words>
  <Characters>34043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2020-06-19T07:47:00Z</dcterms:created>
  <dcterms:modified xsi:type="dcterms:W3CDTF">2020-06-19T07:47:00Z</dcterms:modified>
</cp:coreProperties>
</file>