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2A" w:rsidRPr="00F92CB1" w:rsidRDefault="00F92CB1" w:rsidP="00F92CB1">
      <w:pPr>
        <w:tabs>
          <w:tab w:val="left" w:pos="570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tab/>
      </w:r>
      <w:r w:rsidRPr="00F92CB1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957DE">
        <w:rPr>
          <w:rFonts w:ascii="Times New Roman" w:hAnsi="Times New Roman" w:cs="Times New Roman"/>
          <w:sz w:val="20"/>
          <w:szCs w:val="20"/>
        </w:rPr>
        <w:t>10</w:t>
      </w:r>
    </w:p>
    <w:p w:rsidR="00F92CB1" w:rsidRPr="00F92CB1" w:rsidRDefault="00F92CB1" w:rsidP="00F92CB1">
      <w:pPr>
        <w:tabs>
          <w:tab w:val="left" w:pos="57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92C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к</w:t>
      </w:r>
      <w:r w:rsidRPr="00F92CB1">
        <w:rPr>
          <w:rFonts w:ascii="Times New Roman" w:hAnsi="Times New Roman" w:cs="Times New Roman"/>
          <w:sz w:val="20"/>
          <w:szCs w:val="20"/>
        </w:rPr>
        <w:t xml:space="preserve"> Паспорту муниципальной программы</w:t>
      </w:r>
    </w:p>
    <w:p w:rsidR="00F92CB1" w:rsidRPr="00F92CB1" w:rsidRDefault="00F92CB1" w:rsidP="00F92CB1">
      <w:pPr>
        <w:tabs>
          <w:tab w:val="left" w:pos="570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92C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F92CB1">
        <w:rPr>
          <w:rFonts w:ascii="Times New Roman" w:hAnsi="Times New Roman" w:cs="Times New Roman"/>
          <w:sz w:val="20"/>
          <w:szCs w:val="20"/>
        </w:rPr>
        <w:t>Пинчугского сельсовета</w:t>
      </w:r>
    </w:p>
    <w:p w:rsidR="00F92CB1" w:rsidRPr="00F92CB1" w:rsidRDefault="00F92CB1" w:rsidP="00F92CB1">
      <w:pPr>
        <w:tabs>
          <w:tab w:val="left" w:pos="5700"/>
        </w:tabs>
        <w:rPr>
          <w:rFonts w:ascii="Times New Roman" w:hAnsi="Times New Roman" w:cs="Times New Roman"/>
          <w:sz w:val="20"/>
          <w:szCs w:val="20"/>
        </w:rPr>
      </w:pPr>
      <w:r w:rsidRPr="00F92C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F92CB1">
        <w:rPr>
          <w:rFonts w:ascii="Times New Roman" w:hAnsi="Times New Roman" w:cs="Times New Roman"/>
          <w:sz w:val="20"/>
          <w:szCs w:val="20"/>
        </w:rPr>
        <w:t>«Развитие поселка»</w:t>
      </w:r>
    </w:p>
    <w:p w:rsidR="00010E0C" w:rsidRDefault="00010E0C" w:rsidP="00F92CB1">
      <w:pPr>
        <w:tabs>
          <w:tab w:val="left" w:pos="5700"/>
        </w:tabs>
        <w:rPr>
          <w:rFonts w:ascii="Times New Roman" w:hAnsi="Times New Roman" w:cs="Times New Roman"/>
          <w:sz w:val="24"/>
          <w:szCs w:val="24"/>
        </w:rPr>
      </w:pPr>
    </w:p>
    <w:p w:rsidR="00010E0C" w:rsidRDefault="00010E0C" w:rsidP="00010E0C">
      <w:pPr>
        <w:rPr>
          <w:rFonts w:ascii="Times New Roman" w:hAnsi="Times New Roman" w:cs="Times New Roman"/>
          <w:sz w:val="24"/>
          <w:szCs w:val="24"/>
        </w:rPr>
      </w:pPr>
    </w:p>
    <w:p w:rsidR="00010E0C" w:rsidRPr="00631611" w:rsidRDefault="00010E0C" w:rsidP="00631611">
      <w:pPr>
        <w:shd w:val="clear" w:color="auto" w:fill="FFFFFF"/>
        <w:spacing w:after="15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631611">
        <w:rPr>
          <w:rFonts w:ascii="Times New Roman" w:eastAsia="Times New Roman" w:hAnsi="Times New Roman" w:cs="Times New Roman"/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010E0C" w:rsidRDefault="00010E0C" w:rsidP="00010E0C">
      <w:pPr>
        <w:rPr>
          <w:rFonts w:ascii="Times New Roman" w:hAnsi="Times New Roman" w:cs="Times New Roman"/>
          <w:sz w:val="24"/>
          <w:szCs w:val="24"/>
        </w:rPr>
      </w:pPr>
    </w:p>
    <w:p w:rsidR="00010E0C" w:rsidRDefault="00010E0C" w:rsidP="00010E0C">
      <w:pPr>
        <w:rPr>
          <w:rFonts w:ascii="Times New Roman" w:hAnsi="Times New Roman" w:cs="Times New Roman"/>
          <w:sz w:val="24"/>
          <w:szCs w:val="24"/>
        </w:rPr>
      </w:pPr>
    </w:p>
    <w:p w:rsidR="00010E0C" w:rsidRPr="00010E0C" w:rsidRDefault="00010E0C" w:rsidP="00010E0C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540"/>
        <w:gridCol w:w="2970"/>
        <w:gridCol w:w="3667"/>
        <w:gridCol w:w="2393"/>
      </w:tblGrid>
      <w:tr w:rsidR="00010E0C" w:rsidTr="00010E0C">
        <w:tc>
          <w:tcPr>
            <w:tcW w:w="540" w:type="dxa"/>
          </w:tcPr>
          <w:p w:rsid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</w:tcPr>
          <w:p w:rsidR="00010E0C" w:rsidRP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010E0C">
              <w:rPr>
                <w:rFonts w:ascii="Times New Roman" w:eastAsia="Times New Roman" w:hAnsi="Times New Roman" w:cs="Times New Roman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67" w:type="dxa"/>
          </w:tcPr>
          <w:p w:rsidR="00010E0C" w:rsidRP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010E0C">
              <w:rPr>
                <w:rFonts w:ascii="Times New Roman" w:eastAsia="Times New Roman" w:hAnsi="Times New Roman" w:cs="Times New Roman"/>
              </w:rPr>
              <w:t>Предмет регулирования, основное содержание</w:t>
            </w:r>
          </w:p>
        </w:tc>
        <w:tc>
          <w:tcPr>
            <w:tcW w:w="2393" w:type="dxa"/>
          </w:tcPr>
          <w:p w:rsidR="00010E0C" w:rsidRP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010E0C">
              <w:rPr>
                <w:rFonts w:ascii="Times New Roman" w:eastAsia="Times New Roman" w:hAnsi="Times New Roman" w:cs="Times New Roman"/>
              </w:rPr>
              <w:t>Срок принятия (год, квартал)</w:t>
            </w:r>
          </w:p>
        </w:tc>
      </w:tr>
      <w:tr w:rsidR="00010E0C" w:rsidTr="00010E0C">
        <w:tc>
          <w:tcPr>
            <w:tcW w:w="540" w:type="dxa"/>
          </w:tcPr>
          <w:p w:rsid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010E0C" w:rsidRPr="00010E0C" w:rsidRDefault="00010E0C" w:rsidP="008F316E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</w:t>
            </w:r>
            <w:r w:rsidR="008F316E">
              <w:rPr>
                <w:rFonts w:ascii="Times New Roman" w:hAnsi="Times New Roman" w:cs="Times New Roman"/>
              </w:rPr>
              <w:t>111/2</w:t>
            </w:r>
            <w:r w:rsidR="003C499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3667" w:type="dxa"/>
          </w:tcPr>
          <w:p w:rsidR="00010E0C" w:rsidRP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010E0C">
              <w:rPr>
                <w:rFonts w:ascii="Times New Roman" w:eastAsia="Times New Roman" w:hAnsi="Times New Roman" w:cs="Times New Roman"/>
              </w:rPr>
              <w:t xml:space="preserve">Об утверждении Порядка принятия решений о разработке муниципальных программ </w:t>
            </w:r>
            <w:r>
              <w:rPr>
                <w:rFonts w:ascii="Times New Roman" w:eastAsia="Times New Roman" w:hAnsi="Times New Roman" w:cs="Times New Roman"/>
              </w:rPr>
              <w:t>Пинчуг</w:t>
            </w:r>
            <w:r w:rsidRPr="00010E0C">
              <w:rPr>
                <w:rFonts w:ascii="Times New Roman" w:eastAsia="Times New Roman" w:hAnsi="Times New Roman" w:cs="Times New Roman"/>
              </w:rPr>
              <w:t>ского сельсовета, их формировании и реализации</w:t>
            </w:r>
          </w:p>
        </w:tc>
        <w:tc>
          <w:tcPr>
            <w:tcW w:w="2393" w:type="dxa"/>
          </w:tcPr>
          <w:p w:rsidR="00010E0C" w:rsidRPr="00010E0C" w:rsidRDefault="008F316E" w:rsidP="00B33EE6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C4999">
              <w:rPr>
                <w:rFonts w:ascii="Times New Roman" w:hAnsi="Times New Roman" w:cs="Times New Roman"/>
              </w:rPr>
              <w:t>.</w:t>
            </w:r>
            <w:r w:rsidR="00B33EE6">
              <w:rPr>
                <w:rFonts w:ascii="Times New Roman" w:hAnsi="Times New Roman" w:cs="Times New Roman"/>
              </w:rPr>
              <w:t>11</w:t>
            </w:r>
            <w:r w:rsidR="00010E0C">
              <w:rPr>
                <w:rFonts w:ascii="Times New Roman" w:hAnsi="Times New Roman" w:cs="Times New Roman"/>
              </w:rPr>
              <w:t>.201</w:t>
            </w:r>
            <w:r w:rsidR="00B33EE6">
              <w:rPr>
                <w:rFonts w:ascii="Times New Roman" w:hAnsi="Times New Roman" w:cs="Times New Roman"/>
              </w:rPr>
              <w:t>9</w:t>
            </w:r>
            <w:r w:rsidR="00010E0C">
              <w:rPr>
                <w:rFonts w:ascii="Times New Roman" w:hAnsi="Times New Roman" w:cs="Times New Roman"/>
              </w:rPr>
              <w:t>г.</w:t>
            </w:r>
          </w:p>
        </w:tc>
      </w:tr>
      <w:tr w:rsidR="00010E0C" w:rsidTr="00010E0C">
        <w:tc>
          <w:tcPr>
            <w:tcW w:w="540" w:type="dxa"/>
          </w:tcPr>
          <w:p w:rsid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010E0C" w:rsidRPr="00010E0C" w:rsidRDefault="003C4999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№36-п</w:t>
            </w:r>
          </w:p>
        </w:tc>
        <w:tc>
          <w:tcPr>
            <w:tcW w:w="3667" w:type="dxa"/>
          </w:tcPr>
          <w:p w:rsidR="00010E0C" w:rsidRPr="00010E0C" w:rsidRDefault="00010E0C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010E0C">
              <w:rPr>
                <w:rFonts w:ascii="Times New Roman" w:eastAsia="Times New Roman" w:hAnsi="Times New Roman" w:cs="Times New Roman"/>
              </w:rPr>
              <w:t>Об организации работы по переходу на программный бюджет</w:t>
            </w:r>
          </w:p>
        </w:tc>
        <w:tc>
          <w:tcPr>
            <w:tcW w:w="2393" w:type="dxa"/>
          </w:tcPr>
          <w:p w:rsidR="00010E0C" w:rsidRPr="00010E0C" w:rsidRDefault="003C4999" w:rsidP="00010E0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26.06.2013г.</w:t>
            </w:r>
          </w:p>
        </w:tc>
      </w:tr>
    </w:tbl>
    <w:p w:rsidR="00F92CB1" w:rsidRPr="00010E0C" w:rsidRDefault="00F92CB1" w:rsidP="00010E0C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sectPr w:rsidR="00F92CB1" w:rsidRPr="00010E0C" w:rsidSect="00F92CB1">
      <w:pgSz w:w="11906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CB1"/>
    <w:rsid w:val="00010E0C"/>
    <w:rsid w:val="003C4999"/>
    <w:rsid w:val="00631611"/>
    <w:rsid w:val="0066210F"/>
    <w:rsid w:val="006F1113"/>
    <w:rsid w:val="008F316E"/>
    <w:rsid w:val="009755BA"/>
    <w:rsid w:val="00AF142A"/>
    <w:rsid w:val="00B33EE6"/>
    <w:rsid w:val="00D21E29"/>
    <w:rsid w:val="00F92CB1"/>
    <w:rsid w:val="00F9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ЕвГения</cp:lastModifiedBy>
  <cp:revision>8</cp:revision>
  <dcterms:created xsi:type="dcterms:W3CDTF">2019-01-08T14:48:00Z</dcterms:created>
  <dcterms:modified xsi:type="dcterms:W3CDTF">2019-12-04T03:57:00Z</dcterms:modified>
</cp:coreProperties>
</file>