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A0560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63236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2C0ADC">
        <w:rPr>
          <w:b/>
          <w:i/>
          <w:sz w:val="32"/>
          <w:szCs w:val="32"/>
        </w:rPr>
        <w:t>.0</w:t>
      </w:r>
      <w:r>
        <w:rPr>
          <w:b/>
          <w:i/>
          <w:sz w:val="32"/>
          <w:szCs w:val="32"/>
        </w:rPr>
        <w:t>4</w:t>
      </w:r>
      <w:r w:rsidR="002D5159" w:rsidRPr="002D5159">
        <w:rPr>
          <w:b/>
          <w:i/>
          <w:sz w:val="32"/>
          <w:szCs w:val="32"/>
        </w:rPr>
        <w:t>.201</w:t>
      </w:r>
      <w:r w:rsidR="002C0ADC">
        <w:rPr>
          <w:b/>
          <w:i/>
          <w:sz w:val="32"/>
          <w:szCs w:val="32"/>
        </w:rPr>
        <w:t>8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3</w:t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АДМИНИСТРАЦИЯ ПИНЧУГСКОГО СЕЛЬСОВЕТА</w:t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БОГУЧАНСКОГО РАЙОНА</w:t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КРАСНОЯРСКОГО КРАЯ</w:t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ПОСТАНОВЛЕНИЕ</w:t>
      </w:r>
    </w:p>
    <w:p w:rsidR="0063236E" w:rsidRPr="0002381E" w:rsidRDefault="0063236E" w:rsidP="0063236E">
      <w:pPr>
        <w:pStyle w:val="18"/>
        <w:shd w:val="clear" w:color="auto" w:fill="auto"/>
        <w:tabs>
          <w:tab w:val="left" w:pos="8145"/>
        </w:tabs>
        <w:spacing w:after="0" w:line="218" w:lineRule="exact"/>
        <w:ind w:left="5" w:right="20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ab/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20.</w:t>
      </w:r>
    </w:p>
    <w:p w:rsidR="0063236E" w:rsidRPr="0002381E" w:rsidRDefault="0063236E" w:rsidP="0063236E">
      <w:pPr>
        <w:pStyle w:val="18"/>
        <w:shd w:val="clear" w:color="auto" w:fill="auto"/>
        <w:tabs>
          <w:tab w:val="left" w:pos="9183"/>
        </w:tabs>
        <w:spacing w:after="0" w:line="218" w:lineRule="exact"/>
        <w:ind w:left="5"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24-П</w:t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both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tabs>
          <w:tab w:val="left" w:pos="842"/>
        </w:tabs>
        <w:spacing w:after="0" w:line="218" w:lineRule="exact"/>
        <w:ind w:left="5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20.04.2017</w:t>
      </w: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0" w:line="218" w:lineRule="exact"/>
        <w:ind w:left="5" w:right="20"/>
        <w:jc w:val="center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0" w:line="240" w:lineRule="auto"/>
        <w:ind w:left="5" w:right="20"/>
        <w:jc w:val="center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"Об утверждении Порядка размещения сведений о доходах лиц, замещающих</w:t>
      </w:r>
      <w:r w:rsidRPr="0002381E">
        <w:rPr>
          <w:rFonts w:ascii="Arial" w:hAnsi="Arial" w:cs="Arial"/>
          <w:sz w:val="24"/>
          <w:szCs w:val="24"/>
        </w:rPr>
        <w:br/>
        <w:t>муниципальные должности и должности муниципальной службы, а также йх супругов</w:t>
      </w:r>
      <w:r w:rsidRPr="0002381E">
        <w:rPr>
          <w:rFonts w:ascii="Arial" w:hAnsi="Arial" w:cs="Arial"/>
          <w:sz w:val="24"/>
          <w:szCs w:val="24"/>
        </w:rPr>
        <w:br/>
        <w:t>и несовершеннолетних детей на официальном сайте администрации Пинчугского</w:t>
      </w:r>
    </w:p>
    <w:p w:rsidR="0063236E" w:rsidRPr="0002381E" w:rsidRDefault="0063236E" w:rsidP="0063236E">
      <w:pPr>
        <w:pStyle w:val="18"/>
        <w:shd w:val="clear" w:color="auto" w:fill="auto"/>
        <w:spacing w:line="240" w:lineRule="auto"/>
        <w:ind w:left="5" w:right="20"/>
        <w:jc w:val="center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сельсовета"</w:t>
      </w: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80" w:right="20" w:firstLine="48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В соответствие со статьями 8, 12.1 Федерального закона от 25.12.2008 № 273- ФЗ "О противодействии коррупции", Законами Красноярского края от 07.07.2009 № 8- 542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на основании ст. 20,24 Устава Пинчугского сельсовета,</w:t>
      </w: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80" w:right="20" w:firstLine="48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ПОСТАНОВЛЯЮ:</w:t>
      </w:r>
    </w:p>
    <w:p w:rsidR="0063236E" w:rsidRPr="0002381E" w:rsidRDefault="0063236E" w:rsidP="0063236E">
      <w:pPr>
        <w:pStyle w:val="18"/>
        <w:numPr>
          <w:ilvl w:val="0"/>
          <w:numId w:val="46"/>
        </w:numPr>
        <w:shd w:val="clear" w:color="auto" w:fill="auto"/>
        <w:spacing w:after="211" w:line="240" w:lineRule="auto"/>
        <w:ind w:left="142" w:right="20" w:firstLine="418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Утвердить 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 (далее Порядок)</w:t>
      </w:r>
    </w:p>
    <w:p w:rsidR="0063236E" w:rsidRPr="0002381E" w:rsidRDefault="0063236E" w:rsidP="0063236E">
      <w:pPr>
        <w:pStyle w:val="18"/>
        <w:numPr>
          <w:ilvl w:val="0"/>
          <w:numId w:val="46"/>
        </w:numPr>
        <w:shd w:val="clear" w:color="auto" w:fill="auto"/>
        <w:spacing w:after="211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3236E" w:rsidRPr="0002381E" w:rsidRDefault="0063236E" w:rsidP="0063236E">
      <w:pPr>
        <w:pStyle w:val="18"/>
        <w:numPr>
          <w:ilvl w:val="0"/>
          <w:numId w:val="46"/>
        </w:numPr>
        <w:shd w:val="clear" w:color="auto" w:fill="auto"/>
        <w:spacing w:after="211" w:line="240" w:lineRule="auto"/>
        <w:ind w:left="142" w:right="20" w:firstLine="418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Постановление вступает в силу в день официального опубликования в официальном печатном издании «Пинчугский вестник»</w:t>
      </w: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Глава Пинчугского сельсовета                                        А.В. Чаусенко</w:t>
      </w: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right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Приложение к постановлению</w:t>
      </w: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right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От 20.04.2018 №24-П</w:t>
      </w: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211" w:line="240" w:lineRule="auto"/>
        <w:ind w:left="560" w:right="20"/>
        <w:jc w:val="both"/>
        <w:rPr>
          <w:rFonts w:ascii="Arial" w:hAnsi="Arial" w:cs="Arial"/>
          <w:sz w:val="24"/>
          <w:szCs w:val="24"/>
        </w:rPr>
      </w:pPr>
    </w:p>
    <w:p w:rsidR="0063236E" w:rsidRPr="0002381E" w:rsidRDefault="0063236E" w:rsidP="0063236E">
      <w:pPr>
        <w:pStyle w:val="18"/>
        <w:shd w:val="clear" w:color="auto" w:fill="auto"/>
        <w:spacing w:after="0" w:line="240" w:lineRule="auto"/>
        <w:ind w:left="3580" w:firstLine="0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Порядок</w:t>
      </w:r>
    </w:p>
    <w:p w:rsidR="0063236E" w:rsidRPr="0002381E" w:rsidRDefault="0063236E" w:rsidP="0063236E">
      <w:pPr>
        <w:pStyle w:val="18"/>
        <w:shd w:val="clear" w:color="auto" w:fill="auto"/>
        <w:spacing w:after="184" w:line="240" w:lineRule="auto"/>
        <w:ind w:left="120" w:right="40" w:firstLine="500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</w:p>
    <w:p w:rsidR="0063236E" w:rsidRPr="0002381E" w:rsidRDefault="0063236E" w:rsidP="0063236E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left="120" w:right="40" w:firstLine="0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Настоящим Порядком регулируется исполнение администрацией Пинчугского сельсовета обязанностей по размещению на официальном сайте Пинчугского сельсовета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 замещающих должности муниципальной службы высшей, главной, ведущей, старшей группы, а также их супругов и несовершеннолетних детей, предоставления этих сведений средствам массовой информации для опубликования, в связи с их запросами.</w:t>
      </w:r>
    </w:p>
    <w:p w:rsidR="0063236E" w:rsidRPr="0002381E" w:rsidRDefault="0063236E" w:rsidP="0063236E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На официальном сайте Пинчугского сельсовета размещаются следующие сведения о доходах, об имуществе и обязательствах имущественного характера: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декларированный годовой доход лиц, указанных в пункте 1 настоящего Порядка.</w:t>
      </w:r>
    </w:p>
    <w:p w:rsidR="0063236E" w:rsidRPr="0002381E" w:rsidRDefault="0063236E" w:rsidP="0063236E">
      <w:pPr>
        <w:pStyle w:val="18"/>
        <w:numPr>
          <w:ilvl w:val="0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ab/>
        <w:t>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персональные данные супруги (супруга), детей и иных членов семьи лиц, указанных в пункте 1 настоящего Порядка;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20" w:right="4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63236E" w:rsidRPr="0002381E" w:rsidRDefault="0063236E" w:rsidP="0063236E">
      <w:pPr>
        <w:pStyle w:val="18"/>
        <w:numPr>
          <w:ilvl w:val="1"/>
          <w:numId w:val="47"/>
        </w:numPr>
        <w:shd w:val="clear" w:color="auto" w:fill="auto"/>
        <w:spacing w:after="0" w:line="240" w:lineRule="auto"/>
        <w:ind w:left="142" w:right="40" w:firstLine="425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63236E" w:rsidRPr="0002381E" w:rsidRDefault="0063236E" w:rsidP="0063236E">
      <w:pPr>
        <w:pStyle w:val="18"/>
        <w:numPr>
          <w:ilvl w:val="0"/>
          <w:numId w:val="47"/>
        </w:numPr>
        <w:shd w:val="clear" w:color="auto" w:fill="auto"/>
        <w:spacing w:after="180" w:line="240" w:lineRule="auto"/>
        <w:ind w:left="140" w:right="20" w:firstLine="0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отношении лиц, замещающих муниципальные должности - в 14-дневный срок со дня поступления их от уполномоченного государственного органа.</w:t>
      </w:r>
    </w:p>
    <w:p w:rsidR="0063236E" w:rsidRPr="0002381E" w:rsidRDefault="0063236E" w:rsidP="0063236E">
      <w:pPr>
        <w:pStyle w:val="18"/>
        <w:numPr>
          <w:ilvl w:val="0"/>
          <w:numId w:val="48"/>
        </w:numPr>
        <w:shd w:val="clear" w:color="auto" w:fill="auto"/>
        <w:spacing w:after="0" w:line="240" w:lineRule="auto"/>
        <w:ind w:left="140" w:right="2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Указанные сведения о доходах размещаются в виде таблицы согласно приложению к настоящему Порядку.</w:t>
      </w:r>
      <w:r w:rsidRPr="0002381E">
        <w:rPr>
          <w:rFonts w:ascii="Arial" w:hAnsi="Arial" w:cs="Arial"/>
        </w:rPr>
        <w:t xml:space="preserve"> </w:t>
      </w:r>
      <w:r w:rsidRPr="0002381E">
        <w:rPr>
          <w:rFonts w:ascii="Arial" w:hAnsi="Arial" w:cs="Arial"/>
          <w:sz w:val="24"/>
          <w:szCs w:val="24"/>
        </w:rPr>
        <w:t xml:space="preserve">В случае если гражданин назначен на должность муниципальной службы после даты, установленной в статье 2 Закона Красноярского </w:t>
      </w:r>
      <w:r w:rsidRPr="0002381E">
        <w:rPr>
          <w:rFonts w:ascii="Arial" w:hAnsi="Arial" w:cs="Arial"/>
          <w:sz w:val="24"/>
          <w:szCs w:val="24"/>
        </w:rPr>
        <w:lastRenderedPageBreak/>
        <w:t>края от 07.07.2009 № 8- 3542 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расходах", сведения о доходах размещаются на официальном сайте Пинчугского сельсовета в срок не позднее 1 месяца со дня представления сведений о доходах.</w:t>
      </w:r>
    </w:p>
    <w:p w:rsidR="0063236E" w:rsidRPr="0002381E" w:rsidRDefault="0063236E" w:rsidP="0063236E">
      <w:pPr>
        <w:pStyle w:val="18"/>
        <w:numPr>
          <w:ilvl w:val="0"/>
          <w:numId w:val="48"/>
        </w:numPr>
        <w:shd w:val="clear" w:color="auto" w:fill="auto"/>
        <w:spacing w:after="0" w:line="240" w:lineRule="auto"/>
        <w:ind w:left="-284" w:right="20" w:firstLine="500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В случае если лицо, претендующее на замещение муниципальной должности, вступило в должность после даты, установленной в статье 2 Закона Красноярского края от 19.12.2017 № 4-1264 "О представлении гражданами,</w:t>
      </w:r>
    </w:p>
    <w:p w:rsidR="0063236E" w:rsidRPr="0002381E" w:rsidRDefault="0063236E" w:rsidP="0063236E">
      <w:pPr>
        <w:pStyle w:val="18"/>
        <w:numPr>
          <w:ilvl w:val="0"/>
          <w:numId w:val="49"/>
        </w:numPr>
        <w:shd w:val="clear" w:color="auto" w:fill="auto"/>
        <w:spacing w:after="0" w:line="240" w:lineRule="auto"/>
        <w:ind w:left="-284" w:right="20" w:firstLine="426"/>
        <w:jc w:val="both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>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сведения о доходах размещаются на официальном сайте Пинчугского сельсовета в срок не позднее 1 месяца со дня поступления их от уполномоченного государственного органа.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размещаются на официальном сайте Пинчугского сельсовета в ближайший рабочий день после представления уточненных сведений.</w:t>
      </w: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  <w:r w:rsidRPr="0002381E">
        <w:rPr>
          <w:rFonts w:ascii="Arial" w:hAnsi="Arial" w:cs="Arial"/>
          <w:sz w:val="24"/>
          <w:szCs w:val="24"/>
        </w:rPr>
        <w:t xml:space="preserve"> В случае если лицо, замещающее муниципальную должность представило уточненные сведения, указанные в пункте 1 настоящего Порядка, и если эти сведения подлежат размещению, такие сведения размещаются на официальном сайте Пинчугского сельсовета в ближайший рабочий день после поступления их от уполномоченного государственного органа.</w:t>
      </w: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pStyle w:val="18"/>
        <w:framePr w:w="7399" w:h="949" w:hRule="exact" w:wrap="around" w:vAnchor="page" w:hAnchor="page" w:x="2266" w:y="5190"/>
        <w:shd w:val="clear" w:color="auto" w:fill="auto"/>
        <w:spacing w:line="223" w:lineRule="exact"/>
        <w:ind w:left="540" w:right="80"/>
      </w:pPr>
      <w:r>
        <w:t>Сведения 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службы, а также их супругов и несовершеннолетних 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5"/>
        <w:gridCol w:w="775"/>
        <w:gridCol w:w="487"/>
        <w:gridCol w:w="879"/>
        <w:gridCol w:w="606"/>
        <w:gridCol w:w="556"/>
        <w:gridCol w:w="953"/>
        <w:gridCol w:w="874"/>
        <w:gridCol w:w="606"/>
        <w:gridCol w:w="968"/>
      </w:tblGrid>
      <w:tr w:rsidR="0063236E" w:rsidTr="004A58BE">
        <w:trPr>
          <w:trHeight w:hRule="exact" w:val="6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both"/>
            </w:pPr>
            <w:r>
              <w:rPr>
                <w:rStyle w:val="75pt"/>
              </w:rPr>
              <w:t>■ Фамил | ия, имя, |отчеств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308" w:lineRule="exact"/>
              <w:jc w:val="both"/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50" w:lineRule="exact"/>
              <w:ind w:left="60"/>
            </w:pPr>
            <w:r>
              <w:rPr>
                <w:rStyle w:val="75pt"/>
              </w:rPr>
              <w:t>Должное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200" w:lineRule="exact"/>
              <w:ind w:left="240"/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Общ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ая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сумм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а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дохо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да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after="120" w:line="189" w:lineRule="exact"/>
              <w:jc w:val="center"/>
            </w:pPr>
            <w:r>
              <w:rPr>
                <w:rStyle w:val="75pt"/>
              </w:rPr>
              <w:t>за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before="120" w:line="150" w:lineRule="exact"/>
              <w:jc w:val="center"/>
            </w:pPr>
            <w:r>
              <w:rPr>
                <w:rStyle w:val="75pt"/>
              </w:rPr>
              <w:t>_г.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(руб.)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Перечень объектов недвижимого имущества, находящихся в пользовании</w:t>
            </w:r>
          </w:p>
        </w:tc>
      </w:tr>
      <w:tr w:rsidR="0063236E" w:rsidTr="004A58BE">
        <w:trPr>
          <w:trHeight w:hRule="exact" w:val="2180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</w:pPr>
          </w:p>
        </w:tc>
        <w:tc>
          <w:tcPr>
            <w:tcW w:w="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Вид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объектов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недвижим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Площа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дь,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кв.м.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Стран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а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распо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ло-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жения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[3]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Транспорта ые~ средства, принадлежа щие на праве собственно сти, с указанием вида и марки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Вид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объектов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недвижим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ости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Площа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дь,</w:t>
            </w:r>
          </w:p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jc w:val="center"/>
            </w:pPr>
            <w:r>
              <w:rPr>
                <w:rStyle w:val="75pt"/>
              </w:rPr>
              <w:t>кв.м.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89" w:lineRule="exact"/>
              <w:ind w:left="40" w:firstLine="180"/>
            </w:pPr>
            <w:r>
              <w:rPr>
                <w:rStyle w:val="75pt"/>
              </w:rPr>
              <w:t xml:space="preserve">Страна расположен: ия^ </w:t>
            </w:r>
          </w:p>
        </w:tc>
      </w:tr>
      <w:tr w:rsidR="0063236E" w:rsidTr="004A58BE">
        <w:trPr>
          <w:trHeight w:hRule="exact"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360" w:lineRule="exact"/>
              <w:jc w:val="both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</w:tr>
      <w:tr w:rsidR="0063236E" w:rsidTr="004A58BE">
        <w:trPr>
          <w:trHeight w:hRule="exact"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1</w:t>
            </w:r>
            <w:r>
              <w:rPr>
                <w:rStyle w:val="5pt0pt"/>
              </w:rPr>
              <w:t>*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</w:tr>
      <w:tr w:rsidR="0063236E" w:rsidTr="004A58BE">
        <w:trPr>
          <w:trHeight w:hRule="exact"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</w:tr>
      <w:tr w:rsidR="0063236E" w:rsidTr="004A58BE">
        <w:trPr>
          <w:trHeight w:hRule="exact"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36E" w:rsidRDefault="0063236E" w:rsidP="004A58BE">
            <w:pPr>
              <w:pStyle w:val="18"/>
              <w:framePr w:w="7379" w:h="3977" w:wrap="around" w:vAnchor="page" w:hAnchor="page" w:x="2281" w:y="6322"/>
              <w:shd w:val="clear" w:color="auto" w:fill="auto"/>
              <w:spacing w:line="150" w:lineRule="exact"/>
              <w:jc w:val="both"/>
            </w:pPr>
            <w:r>
              <w:rPr>
                <w:rStyle w:val="75pt"/>
              </w:rPr>
              <w:t>2.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36E" w:rsidRDefault="0063236E" w:rsidP="004A58BE">
            <w:pPr>
              <w:framePr w:w="7379" w:h="3977" w:wrap="around" w:vAnchor="page" w:hAnchor="page" w:x="2281" w:y="6322"/>
              <w:rPr>
                <w:sz w:val="10"/>
                <w:szCs w:val="10"/>
              </w:rPr>
            </w:pPr>
          </w:p>
        </w:tc>
      </w:tr>
    </w:tbl>
    <w:p w:rsidR="0063236E" w:rsidRDefault="0063236E" w:rsidP="0063236E">
      <w:pPr>
        <w:pStyle w:val="2f"/>
        <w:framePr w:w="7399" w:h="1085" w:hRule="exact" w:wrap="around" w:vAnchor="page" w:hAnchor="page" w:x="2266" w:y="10326"/>
        <w:shd w:val="clear" w:color="auto" w:fill="auto"/>
        <w:spacing w:before="0" w:line="190" w:lineRule="exact"/>
        <w:ind w:left="20"/>
      </w:pPr>
      <w:r>
        <w:t>л</w:t>
      </w:r>
    </w:p>
    <w:p w:rsidR="0063236E" w:rsidRDefault="0063236E" w:rsidP="0063236E">
      <w:pPr>
        <w:pStyle w:val="18"/>
        <w:framePr w:w="7399" w:h="1085" w:hRule="exact" w:wrap="around" w:vAnchor="page" w:hAnchor="page" w:x="2266" w:y="10326"/>
        <w:shd w:val="clear" w:color="auto" w:fill="auto"/>
        <w:ind w:left="320" w:right="80" w:firstLine="400"/>
      </w:pPr>
      <w:r>
        <w:t>* информация о доходах, об имуществе и обязательствах имущественного характера супруги (супруга);</w:t>
      </w:r>
    </w:p>
    <w:p w:rsidR="0063236E" w:rsidRDefault="0063236E" w:rsidP="0063236E">
      <w:pPr>
        <w:pStyle w:val="18"/>
        <w:framePr w:w="7399" w:h="1085" w:hRule="exact" w:wrap="around" w:vAnchor="page" w:hAnchor="page" w:x="2266" w:y="10326"/>
        <w:shd w:val="clear" w:color="auto" w:fill="auto"/>
        <w:ind w:left="320" w:right="80" w:firstLine="400"/>
      </w:pPr>
      <w:r>
        <w:t>** информация о доходах, об имуществе и обязательствах имущественного характера несовершеннолетних детей.</w:t>
      </w:r>
    </w:p>
    <w:p w:rsidR="0063236E" w:rsidRDefault="0063236E" w:rsidP="0063236E">
      <w:pPr>
        <w:pStyle w:val="18"/>
        <w:framePr w:w="7399" w:h="1182" w:hRule="exact" w:wrap="around" w:vAnchor="page" w:hAnchor="page" w:x="2266" w:y="12236"/>
        <w:shd w:val="clear" w:color="auto" w:fill="auto"/>
        <w:ind w:left="80" w:right="80" w:firstLine="380"/>
      </w:pPr>
      <w:r>
        <w:rPr>
          <w:rStyle w:val="0pt"/>
          <w:vertAlign w:val="superscript"/>
        </w:rPr>
        <w:t>[11</w:t>
      </w:r>
      <w:r>
        <w:t xml:space="preserve"> Ф.И.О супруга (супруги), несовершеннолетнего ребенка не указывается. Должность супруга (супруги), место учебы несовершеннолетнего ребенка не указывается.</w:t>
      </w:r>
    </w:p>
    <w:p w:rsidR="0063236E" w:rsidRDefault="0063236E" w:rsidP="0063236E">
      <w:pPr>
        <w:pStyle w:val="18"/>
        <w:framePr w:w="7399" w:h="1182" w:hRule="exact" w:wrap="around" w:vAnchor="page" w:hAnchor="page" w:x="2266" w:y="12236"/>
        <w:shd w:val="clear" w:color="auto" w:fill="auto"/>
        <w:ind w:left="640"/>
      </w:pPr>
      <w:r>
        <w:t>Адрес объектов недвижимого имущества не указывается.</w:t>
      </w:r>
    </w:p>
    <w:p w:rsidR="0063236E" w:rsidRDefault="0063236E" w:rsidP="0063236E">
      <w:pPr>
        <w:pStyle w:val="18"/>
        <w:framePr w:w="7399" w:h="1182" w:hRule="exact" w:wrap="around" w:vAnchor="page" w:hAnchor="page" w:x="2266" w:y="12236"/>
        <w:shd w:val="clear" w:color="auto" w:fill="auto"/>
        <w:ind w:left="80" w:firstLine="380"/>
      </w:pPr>
      <w:r>
        <w:t>^ Адрес объектов недвижимого имущества не указывается.</w:t>
      </w:r>
    </w:p>
    <w:p w:rsidR="0063236E" w:rsidRPr="0002381E" w:rsidRDefault="0063236E" w:rsidP="0063236E">
      <w:pPr>
        <w:pStyle w:val="18"/>
        <w:shd w:val="clear" w:color="auto" w:fill="auto"/>
        <w:spacing w:line="240" w:lineRule="auto"/>
        <w:ind w:left="-284" w:right="20" w:firstLine="426"/>
        <w:rPr>
          <w:rFonts w:ascii="Arial" w:hAnsi="Arial" w:cs="Arial"/>
          <w:sz w:val="24"/>
          <w:szCs w:val="24"/>
        </w:rPr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63236E" w:rsidRDefault="0063236E" w:rsidP="0063236E">
      <w:pPr>
        <w:jc w:val="center"/>
      </w:pPr>
    </w:p>
    <w:p w:rsidR="00794D4F" w:rsidRPr="00A04AE4" w:rsidRDefault="00794D4F" w:rsidP="0063236E">
      <w:pPr>
        <w:jc w:val="center"/>
      </w:pPr>
    </w:p>
    <w:sectPr w:rsidR="00794D4F" w:rsidRPr="00A04AE4" w:rsidSect="0063236E">
      <w:headerReference w:type="default" r:id="rId9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14" w:rsidRDefault="00110414" w:rsidP="00F155A0">
      <w:r>
        <w:separator/>
      </w:r>
    </w:p>
  </w:endnote>
  <w:endnote w:type="continuationSeparator" w:id="1">
    <w:p w:rsidR="00110414" w:rsidRDefault="00110414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14" w:rsidRDefault="00110414" w:rsidP="00F155A0">
      <w:r>
        <w:separator/>
      </w:r>
    </w:p>
  </w:footnote>
  <w:footnote w:type="continuationSeparator" w:id="1">
    <w:p w:rsidR="00110414" w:rsidRDefault="00110414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9D" w:rsidRDefault="000A0560">
    <w:pPr>
      <w:pStyle w:val="a3"/>
      <w:jc w:val="center"/>
    </w:pPr>
    <w:fldSimple w:instr=" PAGE   \* MERGEFORMAT ">
      <w:r w:rsidR="0063236E">
        <w:rPr>
          <w:noProof/>
        </w:rPr>
        <w:t>5</w:t>
      </w:r>
    </w:fldSimple>
  </w:p>
  <w:p w:rsidR="00507E9D" w:rsidRDefault="00507E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9062F"/>
    <w:multiLevelType w:val="hybridMultilevel"/>
    <w:tmpl w:val="B19E8988"/>
    <w:lvl w:ilvl="0" w:tplc="FE68928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B45F19"/>
    <w:multiLevelType w:val="multilevel"/>
    <w:tmpl w:val="72B89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84A2B6C"/>
    <w:multiLevelType w:val="hybridMultilevel"/>
    <w:tmpl w:val="0A547490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C4BA0"/>
    <w:multiLevelType w:val="multilevel"/>
    <w:tmpl w:val="DB0CE4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5"/>
        </w:tabs>
        <w:ind w:left="100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6">
    <w:nsid w:val="130723F4"/>
    <w:multiLevelType w:val="multilevel"/>
    <w:tmpl w:val="F1D63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4D56887"/>
    <w:multiLevelType w:val="hybridMultilevel"/>
    <w:tmpl w:val="0FDA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197E23"/>
    <w:multiLevelType w:val="multilevel"/>
    <w:tmpl w:val="C5B43F8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4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631E57"/>
    <w:multiLevelType w:val="hybridMultilevel"/>
    <w:tmpl w:val="904ADBB4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57A30"/>
    <w:multiLevelType w:val="hybridMultilevel"/>
    <w:tmpl w:val="E4D8E6AE"/>
    <w:lvl w:ilvl="0" w:tplc="6142868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28690150"/>
    <w:multiLevelType w:val="hybridMultilevel"/>
    <w:tmpl w:val="CFD26008"/>
    <w:lvl w:ilvl="0" w:tplc="0419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537D13"/>
    <w:multiLevelType w:val="hybridMultilevel"/>
    <w:tmpl w:val="511CF120"/>
    <w:lvl w:ilvl="0" w:tplc="0419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65B07"/>
    <w:multiLevelType w:val="multilevel"/>
    <w:tmpl w:val="B630C6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56555D"/>
    <w:multiLevelType w:val="multilevel"/>
    <w:tmpl w:val="A5E6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3B876676"/>
    <w:multiLevelType w:val="multilevel"/>
    <w:tmpl w:val="B630C6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74E5C"/>
    <w:multiLevelType w:val="hybridMultilevel"/>
    <w:tmpl w:val="C52480B4"/>
    <w:lvl w:ilvl="0" w:tplc="5FACE68E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D691ABC"/>
    <w:multiLevelType w:val="multilevel"/>
    <w:tmpl w:val="C520D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4">
    <w:nsid w:val="41505D31"/>
    <w:multiLevelType w:val="hybridMultilevel"/>
    <w:tmpl w:val="534E26AE"/>
    <w:lvl w:ilvl="0" w:tplc="876E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3FE1D17"/>
    <w:multiLevelType w:val="hybridMultilevel"/>
    <w:tmpl w:val="61902694"/>
    <w:lvl w:ilvl="0" w:tplc="5FACE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1250D"/>
    <w:multiLevelType w:val="hybridMultilevel"/>
    <w:tmpl w:val="53462128"/>
    <w:lvl w:ilvl="0" w:tplc="0419000F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B80F25"/>
    <w:multiLevelType w:val="hybridMultilevel"/>
    <w:tmpl w:val="79FAD706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21730"/>
    <w:multiLevelType w:val="hybridMultilevel"/>
    <w:tmpl w:val="8B942AF2"/>
    <w:lvl w:ilvl="0" w:tplc="B95A40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1">
    <w:nsid w:val="4D556BF0"/>
    <w:multiLevelType w:val="multilevel"/>
    <w:tmpl w:val="6ADE5D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32">
    <w:nsid w:val="51AF5C32"/>
    <w:multiLevelType w:val="hybridMultilevel"/>
    <w:tmpl w:val="4B42B3B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2F82794">
      <w:start w:val="1"/>
      <w:numFmt w:val="bulle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ED8CA0AE">
      <w:start w:val="1"/>
      <w:numFmt w:val="decimal"/>
      <w:lvlText w:val="%3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7">
      <w:start w:val="1"/>
      <w:numFmt w:val="lowerLetter"/>
      <w:lvlText w:val="%5)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3144A0"/>
    <w:multiLevelType w:val="multilevel"/>
    <w:tmpl w:val="D486CB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5E9C5D32"/>
    <w:multiLevelType w:val="hybridMultilevel"/>
    <w:tmpl w:val="1DB05D6C"/>
    <w:lvl w:ilvl="0" w:tplc="0419000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4A2597A"/>
    <w:multiLevelType w:val="hybridMultilevel"/>
    <w:tmpl w:val="AD30A4BE"/>
    <w:lvl w:ilvl="0" w:tplc="04190005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1305" w:hanging="360"/>
      </w:pPr>
    </w:lvl>
    <w:lvl w:ilvl="2" w:tplc="04190005" w:tentative="1">
      <w:start w:val="1"/>
      <w:numFmt w:val="lowerRoman"/>
      <w:lvlText w:val="%3."/>
      <w:lvlJc w:val="right"/>
      <w:pPr>
        <w:ind w:left="2025" w:hanging="180"/>
      </w:pPr>
    </w:lvl>
    <w:lvl w:ilvl="3" w:tplc="04190001" w:tentative="1">
      <w:start w:val="1"/>
      <w:numFmt w:val="decimal"/>
      <w:lvlText w:val="%4."/>
      <w:lvlJc w:val="left"/>
      <w:pPr>
        <w:ind w:left="2745" w:hanging="360"/>
      </w:pPr>
    </w:lvl>
    <w:lvl w:ilvl="4" w:tplc="04190003" w:tentative="1">
      <w:start w:val="1"/>
      <w:numFmt w:val="lowerLetter"/>
      <w:lvlText w:val="%5."/>
      <w:lvlJc w:val="left"/>
      <w:pPr>
        <w:ind w:left="3465" w:hanging="360"/>
      </w:pPr>
    </w:lvl>
    <w:lvl w:ilvl="5" w:tplc="04190005" w:tentative="1">
      <w:start w:val="1"/>
      <w:numFmt w:val="lowerRoman"/>
      <w:lvlText w:val="%6."/>
      <w:lvlJc w:val="right"/>
      <w:pPr>
        <w:ind w:left="4185" w:hanging="180"/>
      </w:pPr>
    </w:lvl>
    <w:lvl w:ilvl="6" w:tplc="04190001" w:tentative="1">
      <w:start w:val="1"/>
      <w:numFmt w:val="decimal"/>
      <w:lvlText w:val="%7."/>
      <w:lvlJc w:val="left"/>
      <w:pPr>
        <w:ind w:left="4905" w:hanging="360"/>
      </w:pPr>
    </w:lvl>
    <w:lvl w:ilvl="7" w:tplc="04190003" w:tentative="1">
      <w:start w:val="1"/>
      <w:numFmt w:val="lowerLetter"/>
      <w:lvlText w:val="%8."/>
      <w:lvlJc w:val="left"/>
      <w:pPr>
        <w:ind w:left="5625" w:hanging="360"/>
      </w:pPr>
    </w:lvl>
    <w:lvl w:ilvl="8" w:tplc="04190005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9">
    <w:nsid w:val="6C8F7D67"/>
    <w:multiLevelType w:val="hybridMultilevel"/>
    <w:tmpl w:val="CF22CC48"/>
    <w:lvl w:ilvl="0" w:tplc="0419000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41">
    <w:nsid w:val="71FE7118"/>
    <w:multiLevelType w:val="hybridMultilevel"/>
    <w:tmpl w:val="9A3C86A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A34C9"/>
    <w:multiLevelType w:val="hybridMultilevel"/>
    <w:tmpl w:val="22FEB9DC"/>
    <w:lvl w:ilvl="0" w:tplc="587C0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13871"/>
    <w:multiLevelType w:val="multilevel"/>
    <w:tmpl w:val="0E0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A54195"/>
    <w:multiLevelType w:val="multilevel"/>
    <w:tmpl w:val="0ABC51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30"/>
        </w:tabs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0"/>
        </w:tabs>
        <w:ind w:left="2550" w:hanging="1800"/>
      </w:pPr>
      <w:rPr>
        <w:rFonts w:hint="default"/>
      </w:rPr>
    </w:lvl>
  </w:abstractNum>
  <w:abstractNum w:abstractNumId="45">
    <w:nsid w:val="7E695A5B"/>
    <w:multiLevelType w:val="hybridMultilevel"/>
    <w:tmpl w:val="5C6283F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81A0A"/>
    <w:multiLevelType w:val="hybridMultilevel"/>
    <w:tmpl w:val="64F0BF76"/>
    <w:lvl w:ilvl="0" w:tplc="09D6A50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7">
    <w:nsid w:val="7F897A66"/>
    <w:multiLevelType w:val="hybridMultilevel"/>
    <w:tmpl w:val="33B2A9C4"/>
    <w:lvl w:ilvl="0" w:tplc="5FACE68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</w:rPr>
    </w:lvl>
    <w:lvl w:ilvl="1" w:tplc="BA643C3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0"/>
  </w:num>
  <w:num w:numId="7">
    <w:abstractNumId w:val="28"/>
  </w:num>
  <w:num w:numId="8">
    <w:abstractNumId w:val="24"/>
  </w:num>
  <w:num w:numId="9">
    <w:abstractNumId w:val="38"/>
  </w:num>
  <w:num w:numId="10">
    <w:abstractNumId w:val="4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3"/>
  </w:num>
  <w:num w:numId="18">
    <w:abstractNumId w:val="14"/>
  </w:num>
  <w:num w:numId="19">
    <w:abstractNumId w:val="37"/>
  </w:num>
  <w:num w:numId="20">
    <w:abstractNumId w:val="1"/>
  </w:num>
  <w:num w:numId="21">
    <w:abstractNumId w:val="12"/>
  </w:num>
  <w:num w:numId="22">
    <w:abstractNumId w:val="0"/>
  </w:num>
  <w:num w:numId="23">
    <w:abstractNumId w:val="5"/>
  </w:num>
  <w:num w:numId="24">
    <w:abstractNumId w:val="40"/>
  </w:num>
  <w:num w:numId="25">
    <w:abstractNumId w:val="31"/>
  </w:num>
  <w:num w:numId="2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4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4"/>
  </w:num>
  <w:num w:numId="41">
    <w:abstractNumId w:val="8"/>
  </w:num>
  <w:num w:numId="42">
    <w:abstractNumId w:val="16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46"/>
  </w:num>
  <w:num w:numId="46">
    <w:abstractNumId w:val="30"/>
  </w:num>
  <w:num w:numId="47">
    <w:abstractNumId w:val="6"/>
  </w:num>
  <w:num w:numId="48">
    <w:abstractNumId w:val="19"/>
  </w:num>
  <w:num w:numId="49">
    <w:abstractNumId w:val="2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E7FFD"/>
    <w:rsid w:val="00110414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73575"/>
    <w:rsid w:val="00973696"/>
    <w:rsid w:val="00974B78"/>
    <w:rsid w:val="009E4C56"/>
    <w:rsid w:val="009F7EF0"/>
    <w:rsid w:val="00A04AE4"/>
    <w:rsid w:val="00A04EF3"/>
    <w:rsid w:val="00A57315"/>
    <w:rsid w:val="00A934D7"/>
    <w:rsid w:val="00A93B6A"/>
    <w:rsid w:val="00AF7E13"/>
    <w:rsid w:val="00B62563"/>
    <w:rsid w:val="00B808C4"/>
    <w:rsid w:val="00B86077"/>
    <w:rsid w:val="00B95C01"/>
    <w:rsid w:val="00C647D2"/>
    <w:rsid w:val="00C840F9"/>
    <w:rsid w:val="00C85162"/>
    <w:rsid w:val="00C93AD3"/>
    <w:rsid w:val="00CD0C9B"/>
    <w:rsid w:val="00D07205"/>
    <w:rsid w:val="00D869F3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22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iPriority w:val="99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2018-06-27T02:08:00Z</dcterms:created>
  <dcterms:modified xsi:type="dcterms:W3CDTF">2018-06-27T02:08:00Z</dcterms:modified>
</cp:coreProperties>
</file>